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93E" w:rsidRPr="00B01709" w:rsidRDefault="0074293E">
      <w:pPr>
        <w:jc w:val="center"/>
        <w:rPr>
          <w:b/>
        </w:rPr>
      </w:pPr>
      <w:r w:rsidRPr="00B01709">
        <w:rPr>
          <w:b/>
        </w:rPr>
        <w:t>ALAPÍTÓ OKIRAT</w:t>
      </w:r>
    </w:p>
    <w:p w:rsidR="0074293E" w:rsidRPr="00B01709" w:rsidRDefault="0074293E">
      <w:pPr>
        <w:jc w:val="center"/>
        <w:rPr>
          <w:b/>
        </w:rPr>
      </w:pPr>
    </w:p>
    <w:p w:rsidR="00BF14C5" w:rsidRPr="00B01709" w:rsidRDefault="00AB6240" w:rsidP="00BF14C5">
      <w:pPr>
        <w:pStyle w:val="Szvegtrzs2"/>
        <w:rPr>
          <w:rFonts w:ascii="Times New Roman" w:hAnsi="Times New Roman" w:cs="Times New Roman"/>
        </w:rPr>
      </w:pPr>
      <w:r w:rsidRPr="00B01709">
        <w:rPr>
          <w:rFonts w:ascii="Times New Roman" w:hAnsi="Times New Roman" w:cs="Times New Roman"/>
        </w:rPr>
        <w:t>a</w:t>
      </w:r>
      <w:r w:rsidR="00BF14C5" w:rsidRPr="00B01709">
        <w:rPr>
          <w:rFonts w:ascii="Times New Roman" w:hAnsi="Times New Roman" w:cs="Times New Roman"/>
        </w:rPr>
        <w:t>melyben az II.</w:t>
      </w:r>
      <w:r w:rsidR="0074293E" w:rsidRPr="00B01709">
        <w:rPr>
          <w:rFonts w:ascii="Times New Roman" w:hAnsi="Times New Roman" w:cs="Times New Roman"/>
        </w:rPr>
        <w:t xml:space="preserve"> pontban megjelölt Alapító</w:t>
      </w:r>
      <w:r w:rsidR="002A7412" w:rsidRPr="00B01709">
        <w:rPr>
          <w:rFonts w:ascii="Times New Roman" w:hAnsi="Times New Roman" w:cs="Times New Roman"/>
        </w:rPr>
        <w:t>k</w:t>
      </w:r>
      <w:r w:rsidR="0074293E" w:rsidRPr="00B01709">
        <w:rPr>
          <w:rFonts w:ascii="Times New Roman" w:hAnsi="Times New Roman" w:cs="Times New Roman"/>
        </w:rPr>
        <w:t xml:space="preserve"> a jelen Alapító Okirattal a többször módosított Polgári Törvénykönyvről szóló </w:t>
      </w:r>
      <w:r w:rsidR="0074293E" w:rsidRPr="00B01709">
        <w:rPr>
          <w:rFonts w:ascii="Times New Roman" w:hAnsi="Times New Roman" w:cs="Times New Roman"/>
          <w:b/>
        </w:rPr>
        <w:t xml:space="preserve">1959. évi IV. törvény </w:t>
      </w:r>
      <w:r w:rsidR="007837BA" w:rsidRPr="00B01709">
        <w:rPr>
          <w:rFonts w:ascii="Times New Roman" w:hAnsi="Times New Roman" w:cs="Times New Roman"/>
          <w:b/>
        </w:rPr>
        <w:t>74/A-</w:t>
      </w:r>
      <w:r w:rsidR="00A03521" w:rsidRPr="00B01709">
        <w:rPr>
          <w:rFonts w:ascii="Times New Roman" w:hAnsi="Times New Roman" w:cs="Times New Roman"/>
          <w:b/>
        </w:rPr>
        <w:t>74/E §</w:t>
      </w:r>
      <w:proofErr w:type="spellStart"/>
      <w:r w:rsidR="00A03521" w:rsidRPr="00B01709">
        <w:rPr>
          <w:rFonts w:ascii="Times New Roman" w:hAnsi="Times New Roman" w:cs="Times New Roman"/>
          <w:b/>
        </w:rPr>
        <w:t>-ai</w:t>
      </w:r>
      <w:proofErr w:type="spellEnd"/>
      <w:r w:rsidR="00A03521" w:rsidRPr="00B01709">
        <w:rPr>
          <w:rFonts w:ascii="Times New Roman" w:hAnsi="Times New Roman" w:cs="Times New Roman"/>
          <w:b/>
        </w:rPr>
        <w:t>,</w:t>
      </w:r>
      <w:r w:rsidR="007837BA" w:rsidRPr="00B01709">
        <w:rPr>
          <w:rFonts w:ascii="Times New Roman" w:hAnsi="Times New Roman" w:cs="Times New Roman"/>
        </w:rPr>
        <w:t xml:space="preserve"> </w:t>
      </w:r>
      <w:r w:rsidR="0074293E" w:rsidRPr="00B01709">
        <w:rPr>
          <w:rFonts w:ascii="Times New Roman" w:hAnsi="Times New Roman" w:cs="Times New Roman"/>
        </w:rPr>
        <w:t xml:space="preserve"> valamint </w:t>
      </w:r>
      <w:proofErr w:type="gramStart"/>
      <w:r w:rsidR="0074293E" w:rsidRPr="00B01709">
        <w:rPr>
          <w:rFonts w:ascii="Times New Roman" w:hAnsi="Times New Roman" w:cs="Times New Roman"/>
        </w:rPr>
        <w:t>a</w:t>
      </w:r>
      <w:proofErr w:type="gramEnd"/>
      <w:r w:rsidR="0074293E" w:rsidRPr="00B01709">
        <w:rPr>
          <w:rFonts w:ascii="Times New Roman" w:hAnsi="Times New Roman" w:cs="Times New Roman"/>
        </w:rPr>
        <w:t xml:space="preserve"> </w:t>
      </w:r>
      <w:r w:rsidR="002A7412" w:rsidRPr="00B01709">
        <w:rPr>
          <w:rFonts w:ascii="Times New Roman" w:hAnsi="Times New Roman" w:cs="Times New Roman"/>
        </w:rPr>
        <w:t xml:space="preserve">az egyesülési jogról, a közhasznú jogállásról, valamint a civil szervezetek működéséről és támogatásáról szóló </w:t>
      </w:r>
      <w:r w:rsidR="002A7412" w:rsidRPr="00B01709">
        <w:rPr>
          <w:rFonts w:ascii="Times New Roman" w:hAnsi="Times New Roman" w:cs="Times New Roman"/>
          <w:b/>
        </w:rPr>
        <w:t>2011. évi CLXXV. törvény</w:t>
      </w:r>
      <w:r w:rsidR="002A7412" w:rsidRPr="00B01709">
        <w:rPr>
          <w:rFonts w:ascii="Times New Roman" w:hAnsi="Times New Roman" w:cs="Times New Roman"/>
        </w:rPr>
        <w:t xml:space="preserve"> </w:t>
      </w:r>
      <w:r w:rsidR="00BF14C5" w:rsidRPr="00B01709">
        <w:rPr>
          <w:rFonts w:ascii="Times New Roman" w:hAnsi="Times New Roman" w:cs="Times New Roman"/>
        </w:rPr>
        <w:t xml:space="preserve"> </w:t>
      </w:r>
      <w:r w:rsidR="0074293E" w:rsidRPr="00B01709">
        <w:rPr>
          <w:rFonts w:ascii="Times New Roman" w:hAnsi="Times New Roman" w:cs="Times New Roman"/>
        </w:rPr>
        <w:t>rendelkezései alapján tart</w:t>
      </w:r>
      <w:r w:rsidR="002A7412" w:rsidRPr="00B01709">
        <w:rPr>
          <w:rFonts w:ascii="Times New Roman" w:hAnsi="Times New Roman" w:cs="Times New Roman"/>
        </w:rPr>
        <w:t xml:space="preserve">ós, közérdekű célra Alapítványt hoznak létre  </w:t>
      </w:r>
      <w:r w:rsidR="0074293E" w:rsidRPr="00B01709">
        <w:rPr>
          <w:rFonts w:ascii="Times New Roman" w:hAnsi="Times New Roman" w:cs="Times New Roman"/>
        </w:rPr>
        <w:t>az alábbi feltételek mellett:</w:t>
      </w:r>
    </w:p>
    <w:p w:rsidR="00BF14C5" w:rsidRPr="00B01709" w:rsidRDefault="00BF14C5" w:rsidP="00BF14C5">
      <w:pPr>
        <w:pStyle w:val="Szvegtrzs2"/>
        <w:rPr>
          <w:rFonts w:ascii="Times New Roman" w:hAnsi="Times New Roman" w:cs="Times New Roman"/>
        </w:rPr>
      </w:pPr>
    </w:p>
    <w:p w:rsidR="00BF14C5" w:rsidRPr="00B01709" w:rsidRDefault="00BF14C5" w:rsidP="00BF14C5">
      <w:pPr>
        <w:pStyle w:val="Szvegtrzs2"/>
        <w:jc w:val="left"/>
        <w:rPr>
          <w:rFonts w:ascii="Times New Roman" w:hAnsi="Times New Roman" w:cs="Times New Roman"/>
          <w:b/>
        </w:rPr>
      </w:pPr>
      <w:r w:rsidRPr="00B01709">
        <w:t xml:space="preserve">I. </w:t>
      </w:r>
      <w:r w:rsidR="002A7412" w:rsidRPr="00B01709">
        <w:t>Az Alapítvány neve:</w:t>
      </w:r>
      <w:r w:rsidRPr="00B01709">
        <w:rPr>
          <w:rFonts w:ascii="Times New Roman" w:hAnsi="Times New Roman" w:cs="Times New Roman"/>
          <w:b/>
        </w:rPr>
        <w:t xml:space="preserve"> </w:t>
      </w:r>
    </w:p>
    <w:p w:rsidR="00BF14C5" w:rsidRPr="00B01709" w:rsidRDefault="00BF14C5" w:rsidP="00BF14C5">
      <w:pPr>
        <w:pStyle w:val="Szvegtrzs2"/>
        <w:jc w:val="left"/>
        <w:rPr>
          <w:rFonts w:ascii="Times New Roman" w:hAnsi="Times New Roman" w:cs="Times New Roman"/>
          <w:b/>
        </w:rPr>
      </w:pPr>
    </w:p>
    <w:p w:rsidR="00BF14C5" w:rsidRPr="00C744A2" w:rsidRDefault="007F581B" w:rsidP="00BF14C5">
      <w:pPr>
        <w:pStyle w:val="Szvegtrzs2"/>
        <w:jc w:val="left"/>
        <w:rPr>
          <w:rFonts w:ascii="Times New Roman" w:hAnsi="Times New Roman" w:cs="Times New Roman"/>
        </w:rPr>
      </w:pPr>
      <w:r w:rsidRPr="00C744A2">
        <w:rPr>
          <w:rFonts w:ascii="Times New Roman" w:hAnsi="Times New Roman" w:cs="Times New Roman"/>
        </w:rPr>
        <w:t xml:space="preserve">A 100 éves </w:t>
      </w:r>
      <w:r w:rsidR="001658A4" w:rsidRPr="00C744A2">
        <w:rPr>
          <w:rFonts w:ascii="Times New Roman" w:hAnsi="Times New Roman" w:cs="Times New Roman"/>
        </w:rPr>
        <w:t xml:space="preserve">Hegedűs </w:t>
      </w:r>
      <w:r w:rsidR="00DA695C" w:rsidRPr="00C744A2">
        <w:rPr>
          <w:rFonts w:ascii="Times New Roman" w:hAnsi="Times New Roman" w:cs="Times New Roman"/>
        </w:rPr>
        <w:t xml:space="preserve">Gyula </w:t>
      </w:r>
      <w:r w:rsidR="001658A4" w:rsidRPr="00C744A2">
        <w:rPr>
          <w:rFonts w:ascii="Times New Roman" w:hAnsi="Times New Roman" w:cs="Times New Roman"/>
        </w:rPr>
        <w:t>utcai Z</w:t>
      </w:r>
      <w:r w:rsidR="00BF14C5" w:rsidRPr="00C744A2">
        <w:rPr>
          <w:rFonts w:ascii="Times New Roman" w:hAnsi="Times New Roman" w:cs="Times New Roman"/>
        </w:rPr>
        <w:t>sinagógáért Alapítvány</w:t>
      </w:r>
    </w:p>
    <w:p w:rsidR="002A7412" w:rsidRPr="00B01709" w:rsidRDefault="002A7412" w:rsidP="00BF14C5"/>
    <w:p w:rsidR="002A7412" w:rsidRPr="00B01709" w:rsidRDefault="0074293E" w:rsidP="00BF14C5">
      <w:r w:rsidRPr="00B01709">
        <w:t>I</w:t>
      </w:r>
      <w:r w:rsidR="002A7412" w:rsidRPr="00B01709">
        <w:t>I.</w:t>
      </w:r>
      <w:r w:rsidR="00BF14C5" w:rsidRPr="00B01709">
        <w:t xml:space="preserve"> Alapítók neve és lakcíme:</w:t>
      </w:r>
    </w:p>
    <w:p w:rsidR="00476F18" w:rsidRPr="00B01709" w:rsidRDefault="00476F18" w:rsidP="00476F18">
      <w:pPr>
        <w:jc w:val="both"/>
        <w:rPr>
          <w:b/>
        </w:rPr>
      </w:pPr>
    </w:p>
    <w:p w:rsidR="00476F18" w:rsidRPr="00B01709" w:rsidRDefault="00476F18" w:rsidP="00476F18">
      <w:pPr>
        <w:jc w:val="both"/>
        <w:rPr>
          <w:b/>
        </w:rPr>
      </w:pPr>
      <w:proofErr w:type="spellStart"/>
      <w:r w:rsidRPr="00C744A2">
        <w:t>Lőwy</w:t>
      </w:r>
      <w:proofErr w:type="spellEnd"/>
      <w:r w:rsidRPr="00C744A2">
        <w:t xml:space="preserve"> Tamás</w:t>
      </w:r>
      <w:r w:rsidRPr="00B01709">
        <w:rPr>
          <w:b/>
        </w:rPr>
        <w:t xml:space="preserve">  </w:t>
      </w:r>
    </w:p>
    <w:p w:rsidR="006B00EF" w:rsidRDefault="009361D4" w:rsidP="002A7412">
      <w:pPr>
        <w:jc w:val="both"/>
      </w:pPr>
      <w:r w:rsidRPr="00C744A2">
        <w:t>Kertész Géza</w:t>
      </w:r>
      <w:r w:rsidR="00F86201" w:rsidRPr="00B01709">
        <w:t xml:space="preserve"> </w:t>
      </w:r>
      <w:r w:rsidR="004C662E" w:rsidRPr="00B01709">
        <w:t xml:space="preserve"> </w:t>
      </w:r>
    </w:p>
    <w:p w:rsidR="006B00EF" w:rsidRDefault="007F581B" w:rsidP="002A7412">
      <w:pPr>
        <w:jc w:val="both"/>
        <w:rPr>
          <w:b/>
        </w:rPr>
      </w:pPr>
      <w:r w:rsidRPr="00C744A2">
        <w:t>Kes</w:t>
      </w:r>
      <w:r w:rsidR="000F151C" w:rsidRPr="00C744A2">
        <w:t>z</w:t>
      </w:r>
      <w:r w:rsidRPr="00C744A2">
        <w:t>ler Gábor</w:t>
      </w:r>
      <w:r w:rsidR="0042625A" w:rsidRPr="00B01709">
        <w:rPr>
          <w:b/>
        </w:rPr>
        <w:t xml:space="preserve"> </w:t>
      </w:r>
    </w:p>
    <w:p w:rsidR="006B00EF" w:rsidRDefault="0042625A" w:rsidP="002A7412">
      <w:pPr>
        <w:jc w:val="both"/>
        <w:rPr>
          <w:b/>
        </w:rPr>
      </w:pPr>
      <w:r w:rsidRPr="00C744A2">
        <w:t>König Tamás</w:t>
      </w:r>
      <w:r w:rsidRPr="00B01709">
        <w:rPr>
          <w:b/>
        </w:rPr>
        <w:t xml:space="preserve"> </w:t>
      </w:r>
      <w:r w:rsidR="0051376C" w:rsidRPr="00B01709">
        <w:rPr>
          <w:b/>
        </w:rPr>
        <w:t xml:space="preserve"> </w:t>
      </w:r>
    </w:p>
    <w:p w:rsidR="006B00EF" w:rsidRDefault="002A7412" w:rsidP="002A7412">
      <w:pPr>
        <w:jc w:val="both"/>
      </w:pPr>
      <w:r w:rsidRPr="00C744A2">
        <w:t>Lajtai Tamásné</w:t>
      </w:r>
    </w:p>
    <w:p w:rsidR="006B00EF" w:rsidRDefault="002A7412" w:rsidP="002A7412">
      <w:pPr>
        <w:jc w:val="both"/>
      </w:pPr>
      <w:r w:rsidRPr="00C744A2">
        <w:t>Müller Tibor</w:t>
      </w:r>
      <w:r w:rsidR="00F86201" w:rsidRPr="00C744A2">
        <w:t xml:space="preserve"> </w:t>
      </w:r>
    </w:p>
    <w:p w:rsidR="002A7412" w:rsidRDefault="002A7412" w:rsidP="002A7412">
      <w:pPr>
        <w:jc w:val="both"/>
      </w:pPr>
      <w:r w:rsidRPr="00C744A2">
        <w:t>Benedek István Gábor</w:t>
      </w:r>
      <w:r w:rsidR="00F86201" w:rsidRPr="00C744A2">
        <w:t xml:space="preserve"> </w:t>
      </w:r>
      <w:r w:rsidR="0051376C" w:rsidRPr="00C744A2">
        <w:t xml:space="preserve"> </w:t>
      </w:r>
    </w:p>
    <w:p w:rsidR="006B00EF" w:rsidRPr="00B01709" w:rsidRDefault="006B00EF" w:rsidP="002A7412">
      <w:pPr>
        <w:jc w:val="both"/>
      </w:pPr>
    </w:p>
    <w:p w:rsidR="004140FB" w:rsidRPr="00B01709" w:rsidRDefault="004140FB" w:rsidP="007847F5">
      <w:pPr>
        <w:jc w:val="both"/>
      </w:pPr>
      <w:r w:rsidRPr="00B01709">
        <w:t xml:space="preserve">Az alapítók az alapítói jogok gyakorlására </w:t>
      </w:r>
      <w:r w:rsidRPr="00C744A2">
        <w:t>Kőnig Tamás</w:t>
      </w:r>
      <w:r w:rsidRPr="00B01709">
        <w:t xml:space="preserve"> </w:t>
      </w:r>
      <w:r w:rsidR="00F244E4" w:rsidRPr="00B01709">
        <w:t xml:space="preserve">alapítót </w:t>
      </w:r>
      <w:r w:rsidR="007847F5" w:rsidRPr="00C744A2">
        <w:t>jelölik ki. (levelezési címe: 1136 Budapest, Hegedűs Gyula utca 3</w:t>
      </w:r>
      <w:proofErr w:type="gramStart"/>
      <w:r w:rsidR="007847F5" w:rsidRPr="00C744A2">
        <w:t>.sz.</w:t>
      </w:r>
      <w:proofErr w:type="gramEnd"/>
      <w:r w:rsidR="007847F5" w:rsidRPr="00C744A2">
        <w:t>)</w:t>
      </w:r>
      <w:r w:rsidR="007847F5" w:rsidRPr="00B01709">
        <w:t xml:space="preserve"> </w:t>
      </w:r>
      <w:r w:rsidR="00F244E4" w:rsidRPr="00B01709">
        <w:t xml:space="preserve"> </w:t>
      </w:r>
      <w:r w:rsidR="007847F5" w:rsidRPr="00B01709">
        <w:t xml:space="preserve">A kijelölése feltétele </w:t>
      </w:r>
      <w:r w:rsidR="00FE4F33" w:rsidRPr="00B01709">
        <w:t xml:space="preserve">az alapítvány bírósági nyilvántartásba vétele, a kijelölés kezdetének időpontja </w:t>
      </w:r>
      <w:r w:rsidR="007847F5" w:rsidRPr="00B01709">
        <w:t>az alapítvány bírósági nyilvántartásba vételét elrendel</w:t>
      </w:r>
      <w:r w:rsidR="009C1631" w:rsidRPr="00B01709">
        <w:t xml:space="preserve">ő végzés </w:t>
      </w:r>
      <w:r w:rsidR="00F23684" w:rsidRPr="00B01709">
        <w:t>jogerőre emelkedésének</w:t>
      </w:r>
      <w:r w:rsidR="007847F5" w:rsidRPr="00B01709">
        <w:t xml:space="preserve"> napja.</w:t>
      </w:r>
    </w:p>
    <w:p w:rsidR="004140FB" w:rsidRPr="00B01709" w:rsidRDefault="004140FB" w:rsidP="00BF14C5"/>
    <w:p w:rsidR="0074293E" w:rsidRPr="00B01709" w:rsidRDefault="0074293E" w:rsidP="00BF14C5">
      <w:r w:rsidRPr="00B01709">
        <w:t>III.</w:t>
      </w:r>
      <w:r w:rsidR="00BF14C5" w:rsidRPr="00B01709">
        <w:t xml:space="preserve"> </w:t>
      </w:r>
      <w:r w:rsidRPr="00B01709">
        <w:t>Az Alapítvány székhelye</w:t>
      </w:r>
    </w:p>
    <w:p w:rsidR="0074293E" w:rsidRPr="00B01709" w:rsidRDefault="0074293E">
      <w:pPr>
        <w:rPr>
          <w:b/>
        </w:rPr>
      </w:pPr>
    </w:p>
    <w:p w:rsidR="0074293E" w:rsidRPr="00C744A2" w:rsidRDefault="00473997" w:rsidP="00BF14C5">
      <w:r w:rsidRPr="00C744A2">
        <w:rPr>
          <w:color w:val="000000"/>
        </w:rPr>
        <w:t xml:space="preserve">1136 </w:t>
      </w:r>
      <w:r w:rsidR="002A7412" w:rsidRPr="00C744A2">
        <w:t xml:space="preserve">Budapest, </w:t>
      </w:r>
      <w:r w:rsidR="001658A4" w:rsidRPr="00C744A2">
        <w:t>H</w:t>
      </w:r>
      <w:r w:rsidR="002A7412" w:rsidRPr="00C744A2">
        <w:t>egedűs Gyula utca</w:t>
      </w:r>
      <w:r w:rsidR="00F86201" w:rsidRPr="00C744A2">
        <w:t xml:space="preserve"> 3</w:t>
      </w:r>
      <w:r w:rsidR="002A7412" w:rsidRPr="00C744A2">
        <w:t>.</w:t>
      </w:r>
    </w:p>
    <w:p w:rsidR="00BF14C5" w:rsidRPr="00B01709" w:rsidRDefault="00BF14C5" w:rsidP="00BF14C5"/>
    <w:p w:rsidR="001E2B96" w:rsidRPr="00B01709" w:rsidRDefault="001E2B96" w:rsidP="001E2B96">
      <w:r w:rsidRPr="00B01709">
        <w:t>IV. Az Alapítvány célja:</w:t>
      </w:r>
    </w:p>
    <w:p w:rsidR="001E2B96" w:rsidRPr="00B01709" w:rsidRDefault="001E2B96" w:rsidP="001E2B96"/>
    <w:p w:rsidR="001E2B96" w:rsidRPr="00B01709" w:rsidRDefault="001E2B96" w:rsidP="001E2B96">
      <w:pPr>
        <w:jc w:val="both"/>
      </w:pPr>
      <w:r w:rsidRPr="00B01709">
        <w:t xml:space="preserve">A zsinagóga és az </w:t>
      </w:r>
      <w:proofErr w:type="spellStart"/>
      <w:r w:rsidRPr="00B01709">
        <w:t>újlipótvárosi</w:t>
      </w:r>
      <w:proofErr w:type="spellEnd"/>
      <w:r w:rsidRPr="00B01709">
        <w:t xml:space="preserve"> zsidóság múltjának feltárása, dokumentálása</w:t>
      </w:r>
      <w:r w:rsidR="00B01709" w:rsidRPr="00B01709">
        <w:t>;</w:t>
      </w:r>
    </w:p>
    <w:p w:rsidR="001E2B96" w:rsidRPr="00B01709" w:rsidRDefault="001E2B96" w:rsidP="001E2B96">
      <w:pPr>
        <w:jc w:val="both"/>
      </w:pPr>
      <w:proofErr w:type="gramStart"/>
      <w:r w:rsidRPr="00B01709">
        <w:t xml:space="preserve">A </w:t>
      </w:r>
      <w:r w:rsidR="00882F27" w:rsidRPr="00B01709">
        <w:t xml:space="preserve"> </w:t>
      </w:r>
      <w:r w:rsidRPr="00B01709">
        <w:t>beteg</w:t>
      </w:r>
      <w:proofErr w:type="gramEnd"/>
      <w:r w:rsidRPr="00B01709">
        <w:t xml:space="preserve"> és rászoruló emberek </w:t>
      </w:r>
      <w:r w:rsidR="00A25F9B">
        <w:t xml:space="preserve">mentális </w:t>
      </w:r>
      <w:r w:rsidR="00B01709" w:rsidRPr="00B01709">
        <w:t>és szociális támogatása;</w:t>
      </w:r>
    </w:p>
    <w:p w:rsidR="001E2B96" w:rsidRPr="00B01709" w:rsidRDefault="001E2B96" w:rsidP="001E2B96">
      <w:pPr>
        <w:jc w:val="both"/>
      </w:pPr>
      <w:r w:rsidRPr="00B01709">
        <w:t>A zsinagóga fo</w:t>
      </w:r>
      <w:r w:rsidR="00B01709" w:rsidRPr="00B01709">
        <w:t>lyamatos működésének támogatása;</w:t>
      </w:r>
    </w:p>
    <w:p w:rsidR="001E2B96" w:rsidRPr="00B01709" w:rsidRDefault="001E2B96" w:rsidP="001E2B96">
      <w:pPr>
        <w:jc w:val="both"/>
      </w:pPr>
      <w:r w:rsidRPr="00B01709">
        <w:t>A zsidó kultúra</w:t>
      </w:r>
      <w:r w:rsidR="00A25F9B">
        <w:t xml:space="preserve"> minél szélesebb körben történő megismertetése és terjesztése.</w:t>
      </w:r>
    </w:p>
    <w:p w:rsidR="001E2B96" w:rsidRPr="00B01709" w:rsidRDefault="001E2B96" w:rsidP="001E2B96">
      <w:pPr>
        <w:jc w:val="both"/>
      </w:pPr>
    </w:p>
    <w:p w:rsidR="001E2B96" w:rsidRPr="0082127E" w:rsidRDefault="001E2B96" w:rsidP="001E2B96">
      <w:pPr>
        <w:jc w:val="both"/>
      </w:pPr>
      <w:r w:rsidRPr="0082127E">
        <w:t>Az alapítvány céljaival összhangban az alábbi tevékenységeket végzi:</w:t>
      </w:r>
    </w:p>
    <w:p w:rsidR="001E2B96" w:rsidRPr="0082127E" w:rsidRDefault="001E2B96" w:rsidP="001E2B96">
      <w:pPr>
        <w:jc w:val="both"/>
      </w:pPr>
    </w:p>
    <w:p w:rsidR="001E2B96" w:rsidRPr="0082127E" w:rsidRDefault="001E2B96" w:rsidP="001E2B96">
      <w:pPr>
        <w:numPr>
          <w:ilvl w:val="0"/>
          <w:numId w:val="16"/>
        </w:numPr>
        <w:jc w:val="both"/>
      </w:pPr>
      <w:r w:rsidRPr="0082127E">
        <w:t xml:space="preserve">A zsinagóga, ezen túlmenően az </w:t>
      </w:r>
      <w:proofErr w:type="spellStart"/>
      <w:r w:rsidRPr="0082127E">
        <w:t>újlipótvárosi</w:t>
      </w:r>
      <w:proofErr w:type="spellEnd"/>
      <w:r w:rsidRPr="0082127E">
        <w:t xml:space="preserve"> zsidóság múltjának megismerése érdekében levéltári, könyvtári kutatások kezdeményezése, támogatása; idősebb emberek ismereteinek és tapasztalatainak összegyűjtése; </w:t>
      </w:r>
    </w:p>
    <w:p w:rsidR="001E2B96" w:rsidRPr="0082127E" w:rsidRDefault="001E2B96" w:rsidP="001E2B96">
      <w:pPr>
        <w:numPr>
          <w:ilvl w:val="0"/>
          <w:numId w:val="16"/>
        </w:numPr>
        <w:jc w:val="both"/>
      </w:pPr>
      <w:r w:rsidRPr="0082127E">
        <w:t>A feltárt adatok összegzése, kiadványok szerkesztése;</w:t>
      </w:r>
    </w:p>
    <w:p w:rsidR="001E2B96" w:rsidRPr="0082127E" w:rsidRDefault="001E2B96" w:rsidP="001E2B96">
      <w:pPr>
        <w:numPr>
          <w:ilvl w:val="0"/>
          <w:numId w:val="16"/>
        </w:numPr>
        <w:jc w:val="both"/>
      </w:pPr>
      <w:r w:rsidRPr="0082127E">
        <w:t>Előadások tartása;</w:t>
      </w:r>
    </w:p>
    <w:p w:rsidR="001E2B96" w:rsidRPr="0082127E" w:rsidRDefault="001E2B96" w:rsidP="001E2B96">
      <w:pPr>
        <w:numPr>
          <w:ilvl w:val="0"/>
          <w:numId w:val="16"/>
        </w:numPr>
        <w:jc w:val="both"/>
      </w:pPr>
      <w:r w:rsidRPr="0082127E">
        <w:t>Az összegyűjtött ismeretek megismerhetővé tétele kiállítások és könyvtár létesítésével;</w:t>
      </w:r>
    </w:p>
    <w:p w:rsidR="00DA7AF3" w:rsidRPr="0082127E" w:rsidRDefault="00DA7AF3" w:rsidP="00DA7AF3">
      <w:pPr>
        <w:ind w:left="360"/>
        <w:jc w:val="both"/>
      </w:pPr>
    </w:p>
    <w:p w:rsidR="00DA7AF3" w:rsidRPr="0082127E" w:rsidRDefault="00DA7AF3" w:rsidP="00DA7AF3">
      <w:pPr>
        <w:ind w:left="360"/>
        <w:jc w:val="both"/>
      </w:pPr>
    </w:p>
    <w:p w:rsidR="001E2B96" w:rsidRPr="0082127E" w:rsidRDefault="00DA7AF3" w:rsidP="001E2B96">
      <w:pPr>
        <w:numPr>
          <w:ilvl w:val="0"/>
          <w:numId w:val="16"/>
        </w:numPr>
        <w:jc w:val="both"/>
      </w:pPr>
      <w:r w:rsidRPr="0082127E">
        <w:lastRenderedPageBreak/>
        <w:t xml:space="preserve">Idős, beteg, szociálisan rászorult emberek lelki, fizikai és anyagi támogatása, részükre szükség szerint </w:t>
      </w:r>
      <w:r w:rsidR="001E2B96" w:rsidRPr="0082127E">
        <w:t>ruhanemű összegyűjtése illetve biztonsággal kezelhető élelmiszerek biztosítása</w:t>
      </w:r>
    </w:p>
    <w:p w:rsidR="001E2B96" w:rsidRPr="0082127E" w:rsidRDefault="001E2B96" w:rsidP="00DA7AF3">
      <w:pPr>
        <w:numPr>
          <w:ilvl w:val="0"/>
          <w:numId w:val="16"/>
        </w:numPr>
        <w:jc w:val="both"/>
      </w:pPr>
      <w:r w:rsidRPr="0082127E">
        <w:t>Közreműködés szombati- és ünnepi rendezvények megtartásában</w:t>
      </w:r>
    </w:p>
    <w:p w:rsidR="001E2B96" w:rsidRPr="0082127E" w:rsidRDefault="001E2B96" w:rsidP="001E2B96">
      <w:pPr>
        <w:numPr>
          <w:ilvl w:val="0"/>
          <w:numId w:val="16"/>
        </w:numPr>
        <w:jc w:val="both"/>
      </w:pPr>
      <w:r w:rsidRPr="0082127E">
        <w:t xml:space="preserve">kulturális rendezvények, művészeti előadások </w:t>
      </w:r>
      <w:r w:rsidR="00DA7AF3" w:rsidRPr="0082127E">
        <w:t xml:space="preserve">szervezése, </w:t>
      </w:r>
      <w:r w:rsidRPr="0082127E">
        <w:t xml:space="preserve">rendezésében való közreműködés  </w:t>
      </w:r>
    </w:p>
    <w:p w:rsidR="007847F5" w:rsidRPr="0082127E" w:rsidRDefault="007847F5" w:rsidP="00BF14C5"/>
    <w:p w:rsidR="009743CD" w:rsidRPr="00B01709" w:rsidRDefault="009743CD" w:rsidP="00BF14C5"/>
    <w:p w:rsidR="0074293E" w:rsidRPr="00B01709" w:rsidRDefault="0074293E" w:rsidP="00BF14C5">
      <w:proofErr w:type="spellStart"/>
      <w:r w:rsidRPr="00B01709">
        <w:t>V.Az</w:t>
      </w:r>
      <w:proofErr w:type="spellEnd"/>
      <w:r w:rsidRPr="00B01709">
        <w:t xml:space="preserve"> Alapító</w:t>
      </w:r>
      <w:r w:rsidR="00F51713" w:rsidRPr="00B01709">
        <w:t>k</w:t>
      </w:r>
      <w:r w:rsidRPr="00B01709">
        <w:t xml:space="preserve"> joga</w:t>
      </w:r>
      <w:r w:rsidR="00F51713" w:rsidRPr="00B01709">
        <w:t>i</w:t>
      </w:r>
      <w:r w:rsidR="001E2B96" w:rsidRPr="00B01709">
        <w:t>:</w:t>
      </w:r>
    </w:p>
    <w:p w:rsidR="0074293E" w:rsidRPr="00B01709" w:rsidRDefault="0074293E">
      <w:pPr>
        <w:jc w:val="both"/>
      </w:pPr>
    </w:p>
    <w:p w:rsidR="0074293E" w:rsidRPr="0082127E" w:rsidRDefault="0074293E">
      <w:pPr>
        <w:jc w:val="both"/>
      </w:pPr>
      <w:r w:rsidRPr="0082127E">
        <w:t>Az alapító</w:t>
      </w:r>
      <w:r w:rsidR="00F51713" w:rsidRPr="0082127E">
        <w:t>k</w:t>
      </w:r>
      <w:r w:rsidRPr="0082127E">
        <w:t xml:space="preserve"> </w:t>
      </w:r>
      <w:r w:rsidR="00C7417F" w:rsidRPr="0082127E">
        <w:t>a kuratórium munkájáról az alapítványi vagyon felhasználásáról tájékozódhatnak, a kuratóriumtól beszámolót kérhetnek.</w:t>
      </w:r>
    </w:p>
    <w:p w:rsidR="00BF14C5" w:rsidRPr="00B01709" w:rsidRDefault="00BF14C5">
      <w:pPr>
        <w:jc w:val="center"/>
      </w:pPr>
    </w:p>
    <w:p w:rsidR="0074293E" w:rsidRPr="00B01709" w:rsidRDefault="0074293E" w:rsidP="00BF14C5">
      <w:r w:rsidRPr="00B01709">
        <w:t>VI.</w:t>
      </w:r>
      <w:r w:rsidR="00BF14C5" w:rsidRPr="00B01709">
        <w:t xml:space="preserve"> </w:t>
      </w:r>
      <w:r w:rsidRPr="00B01709">
        <w:t>Az Alapítvány jellege</w:t>
      </w:r>
    </w:p>
    <w:p w:rsidR="004E20F2" w:rsidRPr="00B01709" w:rsidRDefault="004E20F2">
      <w:pPr>
        <w:jc w:val="both"/>
        <w:rPr>
          <w:b/>
        </w:rPr>
      </w:pPr>
    </w:p>
    <w:p w:rsidR="0074293E" w:rsidRPr="00B01709" w:rsidRDefault="0074293E">
      <w:pPr>
        <w:jc w:val="both"/>
      </w:pPr>
      <w:r w:rsidRPr="00C744A2">
        <w:t>Az alapítvány nyitott</w:t>
      </w:r>
      <w:r w:rsidRPr="00B01709">
        <w:rPr>
          <w:b/>
        </w:rPr>
        <w:t>,</w:t>
      </w:r>
      <w:r w:rsidRPr="00B01709">
        <w:t xml:space="preserve"> ahhoz bármely belföldi, illetve külföldi természetes és jogi személy csatlakozhat, amennyiben az alapítvány céljával egyetért, és annak megvalósítását pénzbeli vagy tárgyi adományokkal vagy bármilyen más módon segíti.</w:t>
      </w:r>
    </w:p>
    <w:p w:rsidR="0074293E" w:rsidRPr="00B01709" w:rsidRDefault="0074293E">
      <w:pPr>
        <w:jc w:val="both"/>
      </w:pPr>
      <w:r w:rsidRPr="00B01709">
        <w:t>A csatlakozni szándékozó erre vonatkozó szándéknyilatkozatát a Kuratórium elé terjeszti, a csatlakozás megengedéséről a Kuratórium – jelen Alapító Okirat X. 2. pontjában foglalt döntéshozatali szabályok szerint- dönt. A csatlakozás nem jár együtt az Alapítói jogosítványok megszerzésével.</w:t>
      </w:r>
    </w:p>
    <w:p w:rsidR="0074293E" w:rsidRPr="00B01709" w:rsidRDefault="0074293E">
      <w:pPr>
        <w:jc w:val="both"/>
      </w:pPr>
    </w:p>
    <w:p w:rsidR="0074293E" w:rsidRPr="00B01709" w:rsidRDefault="0074293E" w:rsidP="00BF14C5">
      <w:r w:rsidRPr="00B01709">
        <w:t>VII. Az alapítvány céljára rendelt vagyon</w:t>
      </w:r>
    </w:p>
    <w:p w:rsidR="004E20F2" w:rsidRPr="00B01709" w:rsidRDefault="004E20F2">
      <w:pPr>
        <w:jc w:val="both"/>
      </w:pPr>
    </w:p>
    <w:p w:rsidR="0074293E" w:rsidRPr="00B01709" w:rsidRDefault="0074293E">
      <w:pPr>
        <w:jc w:val="both"/>
      </w:pPr>
      <w:r w:rsidRPr="00B01709">
        <w:t xml:space="preserve">Az </w:t>
      </w:r>
      <w:proofErr w:type="gramStart"/>
      <w:r w:rsidRPr="00B01709">
        <w:t xml:space="preserve">alapítvány </w:t>
      </w:r>
      <w:r w:rsidRPr="00C744A2">
        <w:t>induló</w:t>
      </w:r>
      <w:proofErr w:type="gramEnd"/>
      <w:r w:rsidRPr="00C744A2">
        <w:t xml:space="preserve"> vagyona</w:t>
      </w:r>
      <w:r w:rsidRPr="00C744A2">
        <w:rPr>
          <w:color w:val="FF6600"/>
        </w:rPr>
        <w:t>:</w:t>
      </w:r>
      <w:r w:rsidR="00307291" w:rsidRPr="00C744A2">
        <w:rPr>
          <w:color w:val="FF6600"/>
        </w:rPr>
        <w:t xml:space="preserve"> </w:t>
      </w:r>
      <w:smartTag w:uri="urn:schemas-microsoft-com:office:smarttags" w:element="metricconverter">
        <w:smartTagPr>
          <w:attr w:name="ProductID" w:val="200.000 Ft"/>
        </w:smartTagPr>
        <w:r w:rsidR="00B01709" w:rsidRPr="00C744A2">
          <w:rPr>
            <w:color w:val="000000"/>
          </w:rPr>
          <w:t>200.</w:t>
        </w:r>
        <w:r w:rsidR="00476F18" w:rsidRPr="00C744A2">
          <w:rPr>
            <w:color w:val="000000"/>
          </w:rPr>
          <w:t>000</w:t>
        </w:r>
        <w:r w:rsidR="00476F18" w:rsidRPr="00C744A2">
          <w:rPr>
            <w:color w:val="FF6600"/>
          </w:rPr>
          <w:t xml:space="preserve"> </w:t>
        </w:r>
        <w:r w:rsidR="00291922" w:rsidRPr="00C744A2">
          <w:rPr>
            <w:color w:val="000000"/>
          </w:rPr>
          <w:t>Ft</w:t>
        </w:r>
      </w:smartTag>
      <w:r w:rsidR="00291922" w:rsidRPr="00C744A2">
        <w:rPr>
          <w:color w:val="000000"/>
        </w:rPr>
        <w:t>, azaz</w:t>
      </w:r>
      <w:r w:rsidR="00307291" w:rsidRPr="00C744A2">
        <w:rPr>
          <w:color w:val="000000"/>
        </w:rPr>
        <w:t xml:space="preserve"> </w:t>
      </w:r>
      <w:r w:rsidR="00476F18" w:rsidRPr="00C744A2">
        <w:rPr>
          <w:color w:val="000000"/>
        </w:rPr>
        <w:t xml:space="preserve"> Kettőszázezer forint</w:t>
      </w:r>
      <w:r w:rsidR="00476F18" w:rsidRPr="00B01709">
        <w:rPr>
          <w:b/>
          <w:color w:val="000000"/>
        </w:rPr>
        <w:t xml:space="preserve"> </w:t>
      </w:r>
      <w:r w:rsidRPr="00B01709">
        <w:rPr>
          <w:bCs/>
          <w:color w:val="000000"/>
        </w:rPr>
        <w:t xml:space="preserve">, </w:t>
      </w:r>
      <w:r w:rsidRPr="00B01709">
        <w:rPr>
          <w:bCs/>
        </w:rPr>
        <w:t>a</w:t>
      </w:r>
      <w:r w:rsidRPr="00B01709">
        <w:t>mely összeget az alapító</w:t>
      </w:r>
      <w:r w:rsidR="00F51713" w:rsidRPr="00B01709">
        <w:t>k</w:t>
      </w:r>
      <w:r w:rsidRPr="00B01709">
        <w:t xml:space="preserve"> készpénzben bocsátotta</w:t>
      </w:r>
      <w:r w:rsidR="00F51713" w:rsidRPr="00B01709">
        <w:t>k</w:t>
      </w:r>
      <w:r w:rsidRPr="00B01709">
        <w:t xml:space="preserve"> az alapítvány rendelkezésére, az erre a célra nyitott, elkü</w:t>
      </w:r>
      <w:r w:rsidR="00F51713" w:rsidRPr="00B01709">
        <w:t xml:space="preserve">lönített bankszámlára </w:t>
      </w:r>
      <w:r w:rsidR="00476F18" w:rsidRPr="00B01709">
        <w:t>történő befizetéssel</w:t>
      </w:r>
      <w:r w:rsidR="00F51713" w:rsidRPr="00B01709">
        <w:t xml:space="preserve"> az alábbiak szerint</w:t>
      </w:r>
    </w:p>
    <w:p w:rsidR="009C1631" w:rsidRPr="00B01709" w:rsidRDefault="009C1631" w:rsidP="00476F18">
      <w:pPr>
        <w:jc w:val="both"/>
      </w:pPr>
    </w:p>
    <w:p w:rsidR="0074293E" w:rsidRPr="00B01709" w:rsidRDefault="0074293E">
      <w:pPr>
        <w:jc w:val="both"/>
      </w:pPr>
      <w:r w:rsidRPr="00B01709">
        <w:t xml:space="preserve">A fenti összeg a befizetést követően az alapítvány céljára rendelt </w:t>
      </w:r>
      <w:r w:rsidR="00BB0B1A" w:rsidRPr="00B01709">
        <w:t xml:space="preserve">induló </w:t>
      </w:r>
      <w:r w:rsidRPr="00B01709">
        <w:t>vagyonnak tekintendő, s vele az alapítvány kuratóriuma rendelkezik a jelen alapító okiratban foglaltak szerint.</w:t>
      </w:r>
    </w:p>
    <w:p w:rsidR="00BB0B1A" w:rsidRPr="00B01709" w:rsidRDefault="0074293E">
      <w:pPr>
        <w:jc w:val="both"/>
      </w:pPr>
      <w:r w:rsidRPr="00B01709">
        <w:t xml:space="preserve">Az induló vagyon növekedhet az alapítványhoz csatlakozók, valamint az Alapítványt támogatók, adományozók hozzájárulásával, felajánlásával valamint a kuratórium gazdálkodásának, vállalkozási tevékenységének eredményeivel, nyereségével. </w:t>
      </w:r>
    </w:p>
    <w:p w:rsidR="0067506E" w:rsidRPr="00B01709" w:rsidRDefault="0067506E" w:rsidP="0067506E">
      <w:pPr>
        <w:jc w:val="both"/>
      </w:pPr>
    </w:p>
    <w:p w:rsidR="0067506E" w:rsidRPr="00B01709" w:rsidRDefault="0067506E" w:rsidP="0067506E">
      <w:pPr>
        <w:jc w:val="both"/>
      </w:pPr>
      <w:r w:rsidRPr="00B01709">
        <w:t>Az alapítványhoz csatlakozónak továbbá az alapítvány támogatóinak, az adományozók felajánlásának, hozzájárulásának tárgya lehet pénz, vagyoni értékű jog, közreműködés, tevékenység, ingó, ingatlan átruházása. Ez történhet az adományozó saját nevében vagy neve elhagyásával, vagy családja, közössége, társasága, szervezete nevében.</w:t>
      </w:r>
    </w:p>
    <w:p w:rsidR="0067506E" w:rsidRPr="00B01709" w:rsidRDefault="0067506E" w:rsidP="0067506E">
      <w:pPr>
        <w:jc w:val="both"/>
      </w:pPr>
    </w:p>
    <w:p w:rsidR="0074293E" w:rsidRPr="00D0244B" w:rsidRDefault="00B01709">
      <w:pPr>
        <w:jc w:val="both"/>
        <w:rPr>
          <w:color w:val="FF6600"/>
        </w:rPr>
      </w:pPr>
      <w:r w:rsidRPr="0082127E">
        <w:t xml:space="preserve">Az Alapítvány </w:t>
      </w:r>
      <w:r w:rsidR="00D0244B" w:rsidRPr="0082127E">
        <w:t xml:space="preserve">teljes </w:t>
      </w:r>
      <w:r w:rsidR="00882F27" w:rsidRPr="0082127E">
        <w:t xml:space="preserve">vagyona </w:t>
      </w:r>
      <w:r w:rsidR="0067506E" w:rsidRPr="0082127E">
        <w:t>felhasználható</w:t>
      </w:r>
      <w:r w:rsidR="00C7417F" w:rsidRPr="0082127E">
        <w:t xml:space="preserve"> az alapítványi célok megvalósítására</w:t>
      </w:r>
      <w:r w:rsidR="00C7417F" w:rsidRPr="00D0244B">
        <w:rPr>
          <w:color w:val="FF6600"/>
        </w:rPr>
        <w:t>.</w:t>
      </w:r>
    </w:p>
    <w:p w:rsidR="00882F27" w:rsidRPr="00B01709" w:rsidRDefault="00882F27">
      <w:pPr>
        <w:jc w:val="both"/>
      </w:pPr>
    </w:p>
    <w:p w:rsidR="0074293E" w:rsidRPr="00B01709" w:rsidRDefault="0074293E" w:rsidP="00BF14C5">
      <w:r w:rsidRPr="00B01709">
        <w:t>VIII. Az alapítvány gazdálkodása</w:t>
      </w:r>
    </w:p>
    <w:p w:rsidR="00BB0B1A" w:rsidRPr="00B01709" w:rsidRDefault="0074293E">
      <w:pPr>
        <w:jc w:val="both"/>
      </w:pPr>
      <w:r w:rsidRPr="00B01709">
        <w:t>Az alapítvány céljai és fő tevékenysége szerint non-profit szervezet, vállalkozási tevékenységet csa</w:t>
      </w:r>
      <w:r w:rsidR="00BB0B1A" w:rsidRPr="00B01709">
        <w:t>k</w:t>
      </w:r>
      <w:r w:rsidRPr="00B01709">
        <w:t xml:space="preserve"> céljainak megvalósítása érdekében, azokat nem veszélyeztetve végez. A gazdálkodása során elért eredményét nem osztja fel, azt a létesítő okiratában meghatározott tevékenységre fordítja. Közvetlen politikai</w:t>
      </w:r>
      <w:r w:rsidR="007847F5" w:rsidRPr="00B01709">
        <w:t xml:space="preserve"> </w:t>
      </w:r>
      <w:r w:rsidRPr="00B01709">
        <w:t xml:space="preserve">tevékenységet nem folytat, szervezete pártoktól független és azoknak anyagi támogatást nem nyújt. </w:t>
      </w:r>
    </w:p>
    <w:p w:rsidR="0074293E" w:rsidRPr="00B01709" w:rsidRDefault="0074293E">
      <w:pPr>
        <w:jc w:val="both"/>
      </w:pPr>
      <w:r w:rsidRPr="00B01709">
        <w:lastRenderedPageBreak/>
        <w:t xml:space="preserve">Az alapítvány a részére adott alapítványi hozzájárulások, adományok, támogatások, valamint az alapítvány vagyona, annak hozadéka az alapító okirat XI. fejezetében meghatározott módon kerül felhasználásra. </w:t>
      </w:r>
    </w:p>
    <w:p w:rsidR="0074293E" w:rsidRPr="00B01709" w:rsidRDefault="0074293E">
      <w:pPr>
        <w:pStyle w:val="Cmsor1"/>
        <w:keepNext w:val="0"/>
        <w:autoSpaceDE w:val="0"/>
        <w:autoSpaceDN w:val="0"/>
        <w:adjustRightInd w:val="0"/>
        <w:jc w:val="both"/>
        <w:rPr>
          <w:rFonts w:ascii="Times New Roman" w:hAnsi="Times New Roman"/>
          <w:bCs/>
          <w:color w:val="FF0000"/>
          <w:u w:val="none"/>
        </w:rPr>
      </w:pPr>
      <w:r w:rsidRPr="00B01709">
        <w:rPr>
          <w:rFonts w:ascii="Times New Roman" w:hAnsi="Times New Roman"/>
          <w:bCs/>
          <w:u w:val="none"/>
        </w:rPr>
        <w:t>A</w:t>
      </w:r>
      <w:r w:rsidR="00BB0B1A" w:rsidRPr="00B01709">
        <w:rPr>
          <w:rFonts w:ascii="Times New Roman" w:hAnsi="Times New Roman"/>
          <w:bCs/>
          <w:u w:val="none"/>
        </w:rPr>
        <w:t xml:space="preserve">z </w:t>
      </w:r>
      <w:r w:rsidRPr="00B01709">
        <w:rPr>
          <w:rFonts w:ascii="Times New Roman" w:hAnsi="Times New Roman"/>
          <w:bCs/>
          <w:u w:val="none"/>
        </w:rPr>
        <w:t>alapítvány befektetési tevékenységet nem folytat.</w:t>
      </w:r>
      <w:r w:rsidR="00C73368" w:rsidRPr="00B01709">
        <w:rPr>
          <w:rFonts w:ascii="Times New Roman" w:hAnsi="Times New Roman"/>
          <w:bCs/>
          <w:u w:val="none"/>
        </w:rPr>
        <w:t xml:space="preserve"> </w:t>
      </w:r>
    </w:p>
    <w:p w:rsidR="0074293E" w:rsidRPr="00B01709" w:rsidRDefault="00BB0B1A">
      <w:pPr>
        <w:pStyle w:val="Cmsor1"/>
        <w:keepNext w:val="0"/>
        <w:autoSpaceDE w:val="0"/>
        <w:autoSpaceDN w:val="0"/>
        <w:adjustRightInd w:val="0"/>
        <w:jc w:val="both"/>
        <w:rPr>
          <w:rFonts w:ascii="Times New Roman" w:hAnsi="Times New Roman"/>
          <w:bCs/>
          <w:u w:val="none"/>
        </w:rPr>
      </w:pPr>
      <w:proofErr w:type="gramStart"/>
      <w:r w:rsidRPr="00B01709">
        <w:rPr>
          <w:rFonts w:ascii="Times New Roman" w:hAnsi="Times New Roman"/>
          <w:bCs/>
          <w:u w:val="none"/>
        </w:rPr>
        <w:t>A</w:t>
      </w:r>
      <w:proofErr w:type="gramEnd"/>
      <w:r w:rsidRPr="00B01709">
        <w:rPr>
          <w:rFonts w:ascii="Times New Roman" w:hAnsi="Times New Roman"/>
          <w:bCs/>
          <w:u w:val="none"/>
        </w:rPr>
        <w:t xml:space="preserve"> </w:t>
      </w:r>
      <w:r w:rsidR="0074293E" w:rsidRPr="00B01709">
        <w:rPr>
          <w:rFonts w:ascii="Times New Roman" w:hAnsi="Times New Roman"/>
          <w:bCs/>
          <w:u w:val="none"/>
        </w:rPr>
        <w:t>alapítvány nevében vagy javára történő adománygyűjtés nem járhat az adományozók, illetőleg más személyek zaklatásával, a személyhez fűződő jogok és az emberi méltóság sérelmével, és az</w:t>
      </w:r>
      <w:r w:rsidRPr="00B01709">
        <w:rPr>
          <w:rFonts w:ascii="Times New Roman" w:hAnsi="Times New Roman"/>
          <w:bCs/>
          <w:u w:val="none"/>
        </w:rPr>
        <w:t xml:space="preserve"> adománygyűjtés csak az alapítvány </w:t>
      </w:r>
      <w:r w:rsidR="0074293E" w:rsidRPr="00B01709">
        <w:rPr>
          <w:rFonts w:ascii="Times New Roman" w:hAnsi="Times New Roman"/>
          <w:bCs/>
          <w:u w:val="none"/>
        </w:rPr>
        <w:t xml:space="preserve"> írásbeli meghatalmazása alapján végezhető.</w:t>
      </w:r>
    </w:p>
    <w:p w:rsidR="0074293E" w:rsidRPr="00F94306" w:rsidRDefault="0074293E">
      <w:pPr>
        <w:pStyle w:val="Szvegtrzs2"/>
        <w:rPr>
          <w:rFonts w:ascii="Times New Roman" w:hAnsi="Times New Roman" w:cs="Times New Roman"/>
          <w:color w:val="FF6600"/>
        </w:rPr>
      </w:pPr>
      <w:r w:rsidRPr="00B01709">
        <w:rPr>
          <w:rFonts w:ascii="Times New Roman" w:hAnsi="Times New Roman" w:cs="Times New Roman"/>
        </w:rPr>
        <w:t>Az alapítvány céljainak megvalósítása során arra törekszik, hogy a lehető legszéle</w:t>
      </w:r>
      <w:r w:rsidR="00AE3034">
        <w:rPr>
          <w:rFonts w:ascii="Times New Roman" w:hAnsi="Times New Roman" w:cs="Times New Roman"/>
        </w:rPr>
        <w:t>sebb körből támogatást nyerjen</w:t>
      </w:r>
      <w:r w:rsidR="00F94306">
        <w:rPr>
          <w:rFonts w:ascii="Times New Roman" w:hAnsi="Times New Roman" w:cs="Times New Roman"/>
        </w:rPr>
        <w:t xml:space="preserve">. </w:t>
      </w:r>
      <w:r w:rsidR="00F94306" w:rsidRPr="0082127E">
        <w:rPr>
          <w:rFonts w:ascii="Times New Roman" w:hAnsi="Times New Roman" w:cs="Times New Roman"/>
        </w:rPr>
        <w:t xml:space="preserve">A kuratórium a gazdálkodásról szóló beszámolót, </w:t>
      </w:r>
      <w:r w:rsidR="00AE3034" w:rsidRPr="0082127E">
        <w:rPr>
          <w:rFonts w:ascii="Times New Roman" w:hAnsi="Times New Roman" w:cs="Times New Roman"/>
        </w:rPr>
        <w:t xml:space="preserve">annak jóváhagyását </w:t>
      </w:r>
      <w:r w:rsidR="00326CD7" w:rsidRPr="0082127E">
        <w:rPr>
          <w:rFonts w:ascii="Times New Roman" w:hAnsi="Times New Roman" w:cs="Times New Roman"/>
        </w:rPr>
        <w:t xml:space="preserve">követően </w:t>
      </w:r>
      <w:r w:rsidR="00F94306" w:rsidRPr="0082127E">
        <w:rPr>
          <w:rFonts w:ascii="Times New Roman" w:hAnsi="Times New Roman" w:cs="Times New Roman"/>
        </w:rPr>
        <w:t>az alapítók, valamint az alapítványhoz csatlakozók elé terjesztheti.</w:t>
      </w:r>
    </w:p>
    <w:p w:rsidR="0074293E" w:rsidRPr="00B01709" w:rsidRDefault="0074293E">
      <w:pPr>
        <w:pStyle w:val="Szvegtrzs2"/>
        <w:rPr>
          <w:rFonts w:ascii="Times New Roman" w:hAnsi="Times New Roman" w:cs="Times New Roman"/>
        </w:rPr>
      </w:pPr>
      <w:r w:rsidRPr="00B01709">
        <w:rPr>
          <w:rFonts w:ascii="Times New Roman" w:hAnsi="Times New Roman" w:cs="Times New Roman"/>
        </w:rPr>
        <w:t>Az alapító</w:t>
      </w:r>
      <w:r w:rsidR="00BB0B1A" w:rsidRPr="00B01709">
        <w:rPr>
          <w:rFonts w:ascii="Times New Roman" w:hAnsi="Times New Roman" w:cs="Times New Roman"/>
        </w:rPr>
        <w:t>k</w:t>
      </w:r>
      <w:r w:rsidRPr="00B01709">
        <w:rPr>
          <w:rFonts w:ascii="Times New Roman" w:hAnsi="Times New Roman" w:cs="Times New Roman"/>
        </w:rPr>
        <w:t xml:space="preserve"> kijelenti</w:t>
      </w:r>
      <w:r w:rsidR="00BB0B1A" w:rsidRPr="00B01709">
        <w:rPr>
          <w:rFonts w:ascii="Times New Roman" w:hAnsi="Times New Roman" w:cs="Times New Roman"/>
        </w:rPr>
        <w:t>k</w:t>
      </w:r>
      <w:r w:rsidRPr="00B01709">
        <w:rPr>
          <w:rFonts w:ascii="Times New Roman" w:hAnsi="Times New Roman" w:cs="Times New Roman"/>
        </w:rPr>
        <w:t xml:space="preserve">, hogy az alapítvány váltót, illetve más hitelviszonyt megtestesítő értékpapírt nem bocsát ki. </w:t>
      </w:r>
    </w:p>
    <w:p w:rsidR="0074293E" w:rsidRPr="00B01709" w:rsidRDefault="0074293E">
      <w:pPr>
        <w:jc w:val="both"/>
      </w:pPr>
    </w:p>
    <w:p w:rsidR="007837BA" w:rsidRPr="00B01709" w:rsidRDefault="0074293E" w:rsidP="00BF14C5">
      <w:r w:rsidRPr="00B01709">
        <w:t xml:space="preserve">IX. Az alapítvány működése, </w:t>
      </w:r>
    </w:p>
    <w:p w:rsidR="00D94C3D" w:rsidRPr="00B01709" w:rsidRDefault="00D94C3D" w:rsidP="00BF14C5"/>
    <w:p w:rsidR="0074293E" w:rsidRPr="00B01709" w:rsidRDefault="0074293E" w:rsidP="00BF14C5">
      <w:r w:rsidRPr="00B01709">
        <w:t>A kuratórium</w:t>
      </w:r>
    </w:p>
    <w:p w:rsidR="0074293E" w:rsidRPr="00B01709" w:rsidRDefault="0074293E">
      <w:pPr>
        <w:jc w:val="both"/>
      </w:pPr>
      <w:r w:rsidRPr="00B01709">
        <w:t>1) A kuratórium feladata</w:t>
      </w:r>
    </w:p>
    <w:p w:rsidR="0074293E" w:rsidRPr="00B01709" w:rsidRDefault="0074293E">
      <w:pPr>
        <w:jc w:val="both"/>
      </w:pPr>
      <w:r w:rsidRPr="00B01709">
        <w:rPr>
          <w:bCs/>
        </w:rPr>
        <w:t>Az alapító</w:t>
      </w:r>
      <w:r w:rsidR="00BB0B1A" w:rsidRPr="00B01709">
        <w:rPr>
          <w:bCs/>
        </w:rPr>
        <w:t>k</w:t>
      </w:r>
      <w:r w:rsidR="00BB0B1A" w:rsidRPr="00B01709">
        <w:t xml:space="preserve"> megalapítják az alapítványt és létrehozzák</w:t>
      </w:r>
      <w:r w:rsidRPr="00B01709">
        <w:t xml:space="preserve"> a Kuratóriumot. A kuratórium az alapítvány általános ügydöntő, ügyvezető és képviselő szerve. Kezeli az alapítvány vagyonát az alapítvány céljának megfelelően és érdekében, és képviseli az alapítványt hatóságok előtt és harmadik személyekkel szemben.</w:t>
      </w:r>
    </w:p>
    <w:p w:rsidR="0074293E" w:rsidRPr="00B01709" w:rsidRDefault="0074293E">
      <w:pPr>
        <w:autoSpaceDE w:val="0"/>
        <w:autoSpaceDN w:val="0"/>
        <w:adjustRightInd w:val="0"/>
        <w:jc w:val="both"/>
      </w:pPr>
      <w:r w:rsidRPr="00B01709">
        <w:t>A kuratórium és az alapítványi képviselő kijel</w:t>
      </w:r>
      <w:r w:rsidR="00BB0B1A" w:rsidRPr="00B01709">
        <w:t>ölésének a joga csak az alapítókat</w:t>
      </w:r>
      <w:r w:rsidRPr="00B01709">
        <w:t xml:space="preserve"> illeti meg, ezt a jogot más nem gyakorolhatja és ez a jog nem ruházható át a kuratóriumra.</w:t>
      </w:r>
    </w:p>
    <w:p w:rsidR="0074293E" w:rsidRPr="00B01709" w:rsidRDefault="0074293E">
      <w:pPr>
        <w:pStyle w:val="Szvegtrzs2"/>
        <w:rPr>
          <w:rFonts w:ascii="Times New Roman" w:hAnsi="Times New Roman" w:cs="Times New Roman"/>
        </w:rPr>
      </w:pPr>
      <w:r w:rsidRPr="00B01709">
        <w:rPr>
          <w:rFonts w:ascii="Times New Roman" w:hAnsi="Times New Roman" w:cs="Times New Roman"/>
        </w:rPr>
        <w:t xml:space="preserve">Az alapítvány kuratóriumának minden esetben alkalmasnak kell </w:t>
      </w:r>
      <w:r w:rsidR="00BB0B1A" w:rsidRPr="00B01709">
        <w:rPr>
          <w:rFonts w:ascii="Times New Roman" w:hAnsi="Times New Roman" w:cs="Times New Roman"/>
        </w:rPr>
        <w:t xml:space="preserve">lennie arra, hogy az alapítóktól </w:t>
      </w:r>
      <w:r w:rsidRPr="00B01709">
        <w:rPr>
          <w:rFonts w:ascii="Times New Roman" w:hAnsi="Times New Roman" w:cs="Times New Roman"/>
        </w:rPr>
        <w:t>függetlenül végezze a tevékenységét, az alapítvány céljának alárendelve. Ha a kuratórium tevékenységével az alapítvány célját veszélyezteti, az alapító</w:t>
      </w:r>
      <w:r w:rsidR="00BB0B1A" w:rsidRPr="00B01709">
        <w:rPr>
          <w:rFonts w:ascii="Times New Roman" w:hAnsi="Times New Roman" w:cs="Times New Roman"/>
        </w:rPr>
        <w:t xml:space="preserve">k a kijelölést </w:t>
      </w:r>
      <w:proofErr w:type="gramStart"/>
      <w:r w:rsidR="00BB0B1A" w:rsidRPr="00B01709">
        <w:rPr>
          <w:rFonts w:ascii="Times New Roman" w:hAnsi="Times New Roman" w:cs="Times New Roman"/>
        </w:rPr>
        <w:t>visszavonhatják</w:t>
      </w:r>
      <w:proofErr w:type="gramEnd"/>
      <w:r w:rsidR="00BB0B1A" w:rsidRPr="00B01709">
        <w:rPr>
          <w:rFonts w:ascii="Times New Roman" w:hAnsi="Times New Roman" w:cs="Times New Roman"/>
        </w:rPr>
        <w:t xml:space="preserve"> </w:t>
      </w:r>
      <w:r w:rsidRPr="00B01709">
        <w:rPr>
          <w:rFonts w:ascii="Times New Roman" w:hAnsi="Times New Roman" w:cs="Times New Roman"/>
        </w:rPr>
        <w:t xml:space="preserve"> és más kuratóriumot jelölhet</w:t>
      </w:r>
      <w:r w:rsidR="00BB0B1A" w:rsidRPr="00B01709">
        <w:rPr>
          <w:rFonts w:ascii="Times New Roman" w:hAnsi="Times New Roman" w:cs="Times New Roman"/>
        </w:rPr>
        <w:t xml:space="preserve">nek </w:t>
      </w:r>
      <w:r w:rsidRPr="00B01709">
        <w:rPr>
          <w:rFonts w:ascii="Times New Roman" w:hAnsi="Times New Roman" w:cs="Times New Roman"/>
        </w:rPr>
        <w:t xml:space="preserve"> ki.</w:t>
      </w:r>
    </w:p>
    <w:p w:rsidR="007837BA" w:rsidRPr="00B01709" w:rsidRDefault="007837BA">
      <w:pPr>
        <w:jc w:val="both"/>
      </w:pPr>
    </w:p>
    <w:p w:rsidR="0074293E" w:rsidRPr="00B01709" w:rsidRDefault="0074293E">
      <w:pPr>
        <w:jc w:val="both"/>
      </w:pPr>
      <w:r w:rsidRPr="00B01709">
        <w:t>2) A kuratórium összetétele</w:t>
      </w:r>
    </w:p>
    <w:p w:rsidR="0074293E" w:rsidRPr="009E6039" w:rsidRDefault="0074293E">
      <w:pPr>
        <w:jc w:val="both"/>
      </w:pPr>
      <w:r w:rsidRPr="009E6039">
        <w:t>Az alapító</w:t>
      </w:r>
      <w:r w:rsidR="00E87D00" w:rsidRPr="009E6039">
        <w:t>k</w:t>
      </w:r>
      <w:r w:rsidR="00332EC2" w:rsidRPr="009E6039">
        <w:t xml:space="preserve"> az Alapítvány </w:t>
      </w:r>
      <w:r w:rsidRPr="009E6039">
        <w:t xml:space="preserve">kezelőszerveként </w:t>
      </w:r>
      <w:r w:rsidR="002415D1" w:rsidRPr="009E6039">
        <w:rPr>
          <w:color w:val="000000"/>
        </w:rPr>
        <w:t>3</w:t>
      </w:r>
      <w:r w:rsidRPr="009E6039">
        <w:rPr>
          <w:color w:val="000000"/>
        </w:rPr>
        <w:t xml:space="preserve"> tagú, kuráto</w:t>
      </w:r>
      <w:r w:rsidR="00E87D00" w:rsidRPr="009E6039">
        <w:rPr>
          <w:color w:val="000000"/>
        </w:rPr>
        <w:t xml:space="preserve">rokból </w:t>
      </w:r>
      <w:r w:rsidR="00E87D00" w:rsidRPr="009E6039">
        <w:t>álló testületet jelölnek ki.</w:t>
      </w:r>
    </w:p>
    <w:p w:rsidR="0074293E" w:rsidRPr="00B01709" w:rsidRDefault="0074293E">
      <w:pPr>
        <w:jc w:val="both"/>
      </w:pPr>
      <w:r w:rsidRPr="00B01709">
        <w:t xml:space="preserve">A </w:t>
      </w:r>
      <w:r w:rsidR="00B4376E" w:rsidRPr="00B01709">
        <w:t>k</w:t>
      </w:r>
      <w:r w:rsidRPr="00B01709">
        <w:t>uratórium elnökét, és tagjait határozatlan időre az alapító</w:t>
      </w:r>
      <w:r w:rsidR="00E87D00" w:rsidRPr="00B01709">
        <w:t>k</w:t>
      </w:r>
      <w:r w:rsidRPr="00B01709">
        <w:t xml:space="preserve"> </w:t>
      </w:r>
      <w:r w:rsidR="00120B1A" w:rsidRPr="00B01709">
        <w:t xml:space="preserve">jelöli ki, illetve </w:t>
      </w:r>
      <w:r w:rsidRPr="00B01709">
        <w:t>kéri</w:t>
      </w:r>
      <w:r w:rsidR="00E87D00" w:rsidRPr="00B01709">
        <w:t>k</w:t>
      </w:r>
      <w:r w:rsidRPr="00B01709">
        <w:t xml:space="preserve"> fel.</w:t>
      </w:r>
    </w:p>
    <w:p w:rsidR="0074293E" w:rsidRPr="00B01709" w:rsidRDefault="0074293E">
      <w:pPr>
        <w:pStyle w:val="Szvegtrzs2"/>
        <w:rPr>
          <w:rFonts w:ascii="Times New Roman" w:hAnsi="Times New Roman" w:cs="Times New Roman"/>
        </w:rPr>
      </w:pPr>
      <w:r w:rsidRPr="00B01709">
        <w:rPr>
          <w:rFonts w:ascii="Times New Roman" w:hAnsi="Times New Roman" w:cs="Times New Roman"/>
        </w:rPr>
        <w:t xml:space="preserve">A </w:t>
      </w:r>
      <w:r w:rsidR="00B4376E" w:rsidRPr="00B01709">
        <w:rPr>
          <w:rFonts w:ascii="Times New Roman" w:hAnsi="Times New Roman" w:cs="Times New Roman"/>
        </w:rPr>
        <w:t>k</w:t>
      </w:r>
      <w:r w:rsidRPr="00B01709">
        <w:rPr>
          <w:rFonts w:ascii="Times New Roman" w:hAnsi="Times New Roman" w:cs="Times New Roman"/>
        </w:rPr>
        <w:t>uratórium elnöke és tagjai feladataik ellátásáért tiszteletdíjban nem részesülnek, azt társadalmi munkában látják el. Az alapítvány céljai elérése érdekében végzett tevékenységük során felmerült valamennyi igazolt és szükséges költsége</w:t>
      </w:r>
      <w:r w:rsidR="00ED7A3A">
        <w:rPr>
          <w:rFonts w:ascii="Times New Roman" w:hAnsi="Times New Roman" w:cs="Times New Roman"/>
        </w:rPr>
        <w:t>k</w:t>
      </w:r>
      <w:r w:rsidRPr="00B01709">
        <w:rPr>
          <w:rFonts w:ascii="Times New Roman" w:hAnsi="Times New Roman" w:cs="Times New Roman"/>
        </w:rPr>
        <w:t xml:space="preserve"> az Alapítvány vagyonából azonban megtérítendő. </w:t>
      </w:r>
    </w:p>
    <w:p w:rsidR="0074293E" w:rsidRPr="00B01709" w:rsidRDefault="0074293E">
      <w:pPr>
        <w:pStyle w:val="Cmsor1"/>
        <w:keepNext w:val="0"/>
        <w:autoSpaceDE w:val="0"/>
        <w:autoSpaceDN w:val="0"/>
        <w:adjustRightInd w:val="0"/>
        <w:jc w:val="both"/>
        <w:rPr>
          <w:rFonts w:ascii="Times New Roman" w:hAnsi="Times New Roman"/>
          <w:b/>
          <w:bCs/>
          <w:u w:val="none"/>
        </w:rPr>
      </w:pPr>
      <w:r w:rsidRPr="00B01709">
        <w:rPr>
          <w:rFonts w:ascii="Times New Roman" w:hAnsi="Times New Roman"/>
          <w:u w:val="none"/>
        </w:rPr>
        <w:t>A kuratórium vagy annak tisztségviselője (tagja) által a feladatkörének ellátása során harmadik személynek okozott kárért az alapítvány</w:t>
      </w:r>
      <w:r w:rsidR="006B00EF">
        <w:rPr>
          <w:rFonts w:ascii="Times New Roman" w:hAnsi="Times New Roman"/>
          <w:u w:val="none"/>
        </w:rPr>
        <w:t xml:space="preserve"> a </w:t>
      </w:r>
      <w:r w:rsidRPr="00B01709">
        <w:rPr>
          <w:rFonts w:ascii="Times New Roman" w:hAnsi="Times New Roman"/>
          <w:u w:val="none"/>
        </w:rPr>
        <w:t>felelős. A tisztségviselő (tag) az általa e minőségében az alapítványnak okozott kárért a polgári jog általános szabályai szerint felel.</w:t>
      </w:r>
    </w:p>
    <w:p w:rsidR="005F0656" w:rsidRPr="00B01709" w:rsidRDefault="005F0656">
      <w:pPr>
        <w:jc w:val="both"/>
      </w:pPr>
    </w:p>
    <w:p w:rsidR="0074293E" w:rsidRPr="00B01709" w:rsidRDefault="0074293E">
      <w:pPr>
        <w:jc w:val="both"/>
      </w:pPr>
      <w:r w:rsidRPr="00B01709">
        <w:t xml:space="preserve">A kuratórium elnöke és tagjai (továbbiakban tagok) </w:t>
      </w:r>
      <w:r w:rsidRPr="009E6039">
        <w:rPr>
          <w:bCs/>
        </w:rPr>
        <w:t>határozatlan időre</w:t>
      </w:r>
      <w:r w:rsidRPr="00B01709">
        <w:t xml:space="preserve"> az alábbi személyek:</w:t>
      </w:r>
    </w:p>
    <w:p w:rsidR="007847F5" w:rsidRPr="00B01709" w:rsidRDefault="007847F5">
      <w:pPr>
        <w:pStyle w:val="Szvegtrzs2"/>
        <w:rPr>
          <w:rFonts w:ascii="Times New Roman" w:hAnsi="Times New Roman" w:cs="Times New Roman"/>
          <w:b/>
          <w:bCs/>
        </w:rPr>
      </w:pPr>
    </w:p>
    <w:p w:rsidR="0074293E" w:rsidRPr="009E6039" w:rsidRDefault="00AC431B">
      <w:pPr>
        <w:pStyle w:val="Szvegtrzs2"/>
        <w:rPr>
          <w:rFonts w:ascii="Times New Roman" w:hAnsi="Times New Roman" w:cs="Times New Roman"/>
          <w:bCs/>
        </w:rPr>
      </w:pPr>
      <w:r w:rsidRPr="009E6039">
        <w:rPr>
          <w:rFonts w:ascii="Times New Roman" w:hAnsi="Times New Roman" w:cs="Times New Roman"/>
          <w:bCs/>
        </w:rPr>
        <w:t>A</w:t>
      </w:r>
      <w:r w:rsidR="0074293E" w:rsidRPr="009E6039">
        <w:rPr>
          <w:rFonts w:ascii="Times New Roman" w:hAnsi="Times New Roman" w:cs="Times New Roman"/>
          <w:bCs/>
        </w:rPr>
        <w:t xml:space="preserve"> kuratórium elnöke: </w:t>
      </w:r>
    </w:p>
    <w:p w:rsidR="000C0BFE" w:rsidRPr="009E6039" w:rsidRDefault="002F49DC">
      <w:pPr>
        <w:rPr>
          <w:color w:val="000000"/>
        </w:rPr>
      </w:pPr>
      <w:r w:rsidRPr="009E6039">
        <w:rPr>
          <w:color w:val="000000"/>
        </w:rPr>
        <w:t>Név</w:t>
      </w:r>
      <w:proofErr w:type="gramStart"/>
      <w:r w:rsidRPr="009E6039">
        <w:rPr>
          <w:color w:val="000000"/>
        </w:rPr>
        <w:t>:</w:t>
      </w:r>
      <w:proofErr w:type="spellStart"/>
      <w:r w:rsidR="000C0BFE" w:rsidRPr="009E6039">
        <w:rPr>
          <w:color w:val="000000"/>
        </w:rPr>
        <w:t>Dr.</w:t>
      </w:r>
      <w:proofErr w:type="gramEnd"/>
      <w:r w:rsidR="000C0BFE" w:rsidRPr="009E6039">
        <w:rPr>
          <w:color w:val="000000"/>
        </w:rPr>
        <w:t>Várnai</w:t>
      </w:r>
      <w:proofErr w:type="spellEnd"/>
      <w:r w:rsidR="000C0BFE" w:rsidRPr="009E6039">
        <w:rPr>
          <w:color w:val="000000"/>
        </w:rPr>
        <w:t xml:space="preserve"> </w:t>
      </w:r>
      <w:r w:rsidR="003D68CF" w:rsidRPr="009E6039">
        <w:rPr>
          <w:color w:val="000000"/>
        </w:rPr>
        <w:t>G</w:t>
      </w:r>
      <w:r w:rsidR="00C572D1" w:rsidRPr="009E6039">
        <w:rPr>
          <w:color w:val="000000"/>
        </w:rPr>
        <w:t>yörgy</w:t>
      </w:r>
    </w:p>
    <w:p w:rsidR="00AC431B" w:rsidRPr="009E6039" w:rsidRDefault="00AC431B">
      <w:pPr>
        <w:rPr>
          <w:color w:val="000000"/>
        </w:rPr>
      </w:pPr>
    </w:p>
    <w:p w:rsidR="0074293E" w:rsidRPr="009E6039" w:rsidRDefault="0074293E">
      <w:pPr>
        <w:rPr>
          <w:color w:val="000000"/>
        </w:rPr>
      </w:pPr>
      <w:r w:rsidRPr="009E6039">
        <w:rPr>
          <w:color w:val="000000"/>
        </w:rPr>
        <w:t>A kuratórium tagjai:</w:t>
      </w:r>
    </w:p>
    <w:p w:rsidR="0074293E" w:rsidRPr="009E6039" w:rsidRDefault="002F49DC">
      <w:pPr>
        <w:jc w:val="both"/>
        <w:rPr>
          <w:color w:val="000000"/>
        </w:rPr>
      </w:pPr>
      <w:r w:rsidRPr="009E6039">
        <w:rPr>
          <w:color w:val="000000"/>
        </w:rPr>
        <w:t>Név</w:t>
      </w:r>
      <w:proofErr w:type="gramStart"/>
      <w:r w:rsidRPr="009E6039">
        <w:rPr>
          <w:color w:val="000000"/>
        </w:rPr>
        <w:t>:</w:t>
      </w:r>
      <w:r w:rsidR="000C0BFE" w:rsidRPr="009E6039">
        <w:rPr>
          <w:color w:val="000000"/>
        </w:rPr>
        <w:t>Dr.</w:t>
      </w:r>
      <w:proofErr w:type="gramEnd"/>
      <w:r w:rsidR="000C0BFE" w:rsidRPr="009E6039">
        <w:rPr>
          <w:color w:val="000000"/>
        </w:rPr>
        <w:t xml:space="preserve"> </w:t>
      </w:r>
      <w:proofErr w:type="spellStart"/>
      <w:r w:rsidR="000C0BFE" w:rsidRPr="009E6039">
        <w:rPr>
          <w:color w:val="000000"/>
        </w:rPr>
        <w:t>Frischmann</w:t>
      </w:r>
      <w:proofErr w:type="spellEnd"/>
      <w:r w:rsidR="000C0BFE" w:rsidRPr="009E6039">
        <w:rPr>
          <w:color w:val="000000"/>
        </w:rPr>
        <w:t xml:space="preserve"> Edgár</w:t>
      </w:r>
    </w:p>
    <w:p w:rsidR="006B00EF" w:rsidRDefault="006B00EF">
      <w:pPr>
        <w:jc w:val="both"/>
        <w:rPr>
          <w:color w:val="000000"/>
        </w:rPr>
      </w:pPr>
    </w:p>
    <w:p w:rsidR="000C0BFE" w:rsidRPr="009E6039" w:rsidRDefault="002F49DC">
      <w:pPr>
        <w:jc w:val="both"/>
        <w:rPr>
          <w:color w:val="000000"/>
        </w:rPr>
      </w:pPr>
      <w:r w:rsidRPr="009E6039">
        <w:rPr>
          <w:color w:val="000000"/>
        </w:rPr>
        <w:t xml:space="preserve">Név. </w:t>
      </w:r>
      <w:r w:rsidR="000C0BFE" w:rsidRPr="009E6039">
        <w:rPr>
          <w:color w:val="000000"/>
        </w:rPr>
        <w:t xml:space="preserve">Wagner Tamás </w:t>
      </w:r>
    </w:p>
    <w:p w:rsidR="00626F47" w:rsidRPr="00B01709" w:rsidRDefault="00626F47">
      <w:pPr>
        <w:jc w:val="both"/>
      </w:pPr>
    </w:p>
    <w:p w:rsidR="0074293E" w:rsidRPr="00B01709" w:rsidRDefault="0074293E">
      <w:pPr>
        <w:jc w:val="both"/>
        <w:rPr>
          <w:bCs/>
        </w:rPr>
      </w:pPr>
      <w:r w:rsidRPr="00B01709">
        <w:lastRenderedPageBreak/>
        <w:t xml:space="preserve">3.) </w:t>
      </w:r>
      <w:r w:rsidRPr="00B01709">
        <w:rPr>
          <w:bCs/>
        </w:rPr>
        <w:t>A kuratórium tagjaira vonatkozó összeférhetetlenségi szabályok</w:t>
      </w:r>
    </w:p>
    <w:p w:rsidR="0074293E" w:rsidRPr="00B01709" w:rsidRDefault="0074293E">
      <w:pPr>
        <w:numPr>
          <w:ilvl w:val="0"/>
          <w:numId w:val="11"/>
        </w:numPr>
        <w:tabs>
          <w:tab w:val="clear" w:pos="720"/>
          <w:tab w:val="num" w:pos="360"/>
        </w:tabs>
        <w:ind w:left="360"/>
        <w:jc w:val="both"/>
      </w:pPr>
      <w:r w:rsidRPr="00B01709">
        <w:t xml:space="preserve">a kuratórium tagjai nem állhatnak közeli hozzátartozói viszonyban az alapítókkal, a kuratóriumi tagok egymással, </w:t>
      </w:r>
    </w:p>
    <w:p w:rsidR="0074293E" w:rsidRPr="00B01709" w:rsidRDefault="0074293E">
      <w:pPr>
        <w:numPr>
          <w:ilvl w:val="0"/>
          <w:numId w:val="11"/>
        </w:numPr>
        <w:tabs>
          <w:tab w:val="clear" w:pos="720"/>
          <w:tab w:val="num" w:pos="360"/>
        </w:tabs>
        <w:ind w:left="360"/>
        <w:jc w:val="both"/>
      </w:pPr>
      <w:r w:rsidRPr="00B01709">
        <w:t xml:space="preserve">a kuratórium határozathozatalában nem vehet részt az a személy, </w:t>
      </w:r>
      <w:proofErr w:type="gramStart"/>
      <w:r w:rsidRPr="00B01709">
        <w:t>aki</w:t>
      </w:r>
      <w:proofErr w:type="gramEnd"/>
      <w:r w:rsidRPr="00B01709">
        <w:t xml:space="preserve"> vagy akinek közeli hozzátartozója [Ptk. 685. § </w:t>
      </w:r>
      <w:r w:rsidRPr="00B01709">
        <w:rPr>
          <w:i/>
          <w:iCs/>
        </w:rPr>
        <w:t xml:space="preserve">b) </w:t>
      </w:r>
      <w:r w:rsidRPr="00B01709">
        <w:t>pont], élettársa (a továbbiakban együtt: hozzátartozó) a határozat alapján</w:t>
      </w:r>
    </w:p>
    <w:p w:rsidR="0074293E" w:rsidRPr="00B01709" w:rsidRDefault="0074293E">
      <w:pPr>
        <w:ind w:left="360"/>
        <w:jc w:val="both"/>
      </w:pPr>
      <w:proofErr w:type="gramStart"/>
      <w:r w:rsidRPr="00B01709">
        <w:rPr>
          <w:i/>
          <w:iCs/>
        </w:rPr>
        <w:t>a</w:t>
      </w:r>
      <w:proofErr w:type="gramEnd"/>
      <w:r w:rsidRPr="00B01709">
        <w:rPr>
          <w:i/>
          <w:iCs/>
        </w:rPr>
        <w:t xml:space="preserve">) </w:t>
      </w:r>
      <w:r w:rsidRPr="00B01709">
        <w:t>kötelezettség vagy felelősség alól mentesül, vagy</w:t>
      </w:r>
    </w:p>
    <w:p w:rsidR="0074293E" w:rsidRPr="00B01709" w:rsidRDefault="000C0BFE" w:rsidP="00E87D00">
      <w:pPr>
        <w:tabs>
          <w:tab w:val="left" w:pos="0"/>
        </w:tabs>
        <w:ind w:left="540" w:hanging="540"/>
        <w:jc w:val="both"/>
      </w:pPr>
      <w:r w:rsidRPr="00B01709">
        <w:rPr>
          <w:i/>
          <w:iCs/>
        </w:rPr>
        <w:t xml:space="preserve">    </w:t>
      </w:r>
      <w:r w:rsidR="00C572D1" w:rsidRPr="00B01709">
        <w:rPr>
          <w:i/>
          <w:iCs/>
        </w:rPr>
        <w:t xml:space="preserve"> </w:t>
      </w:r>
      <w:r w:rsidRPr="00B01709">
        <w:rPr>
          <w:i/>
          <w:iCs/>
        </w:rPr>
        <w:t xml:space="preserve"> </w:t>
      </w:r>
      <w:r w:rsidR="0074293E" w:rsidRPr="00B01709">
        <w:rPr>
          <w:i/>
          <w:iCs/>
        </w:rPr>
        <w:t>b</w:t>
      </w:r>
      <w:proofErr w:type="gramStart"/>
      <w:r w:rsidR="0074293E" w:rsidRPr="00B01709">
        <w:rPr>
          <w:i/>
          <w:iCs/>
        </w:rPr>
        <w:t>)</w:t>
      </w:r>
      <w:r w:rsidR="0074293E" w:rsidRPr="00B01709">
        <w:t>bármilyen</w:t>
      </w:r>
      <w:proofErr w:type="gramEnd"/>
      <w:r w:rsidR="0074293E" w:rsidRPr="00B01709">
        <w:t xml:space="preserve"> más előnyben részesül, illetve a megkötendő jogügyletben egyébként</w:t>
      </w:r>
      <w:r w:rsidR="00E87D00" w:rsidRPr="00B01709">
        <w:t xml:space="preserve">     érdekelt    </w:t>
      </w:r>
    </w:p>
    <w:p w:rsidR="00E87D00" w:rsidRPr="00B01709" w:rsidRDefault="00E87D00">
      <w:pPr>
        <w:jc w:val="both"/>
      </w:pPr>
    </w:p>
    <w:p w:rsidR="0074293E" w:rsidRPr="00B01709" w:rsidRDefault="0074293E">
      <w:pPr>
        <w:jc w:val="both"/>
      </w:pPr>
      <w:r w:rsidRPr="00B01709">
        <w:t>4.) A kuratóriumi tagsági viszony megszűnik, ha a kuratóriumi tag:</w:t>
      </w:r>
    </w:p>
    <w:p w:rsidR="0074293E" w:rsidRPr="00B01709" w:rsidRDefault="0074293E">
      <w:pPr>
        <w:numPr>
          <w:ilvl w:val="0"/>
          <w:numId w:val="1"/>
        </w:numPr>
        <w:jc w:val="both"/>
      </w:pPr>
      <w:r w:rsidRPr="00B01709">
        <w:t>lemond,</w:t>
      </w:r>
    </w:p>
    <w:p w:rsidR="0074293E" w:rsidRPr="00B01709" w:rsidRDefault="0074293E">
      <w:pPr>
        <w:numPr>
          <w:ilvl w:val="0"/>
          <w:numId w:val="1"/>
        </w:numPr>
        <w:jc w:val="both"/>
      </w:pPr>
      <w:r w:rsidRPr="00B01709">
        <w:t>meghal,</w:t>
      </w:r>
    </w:p>
    <w:p w:rsidR="0074293E" w:rsidRPr="00B01709" w:rsidRDefault="0074293E">
      <w:pPr>
        <w:numPr>
          <w:ilvl w:val="0"/>
          <w:numId w:val="1"/>
        </w:numPr>
        <w:jc w:val="both"/>
        <w:rPr>
          <w:iCs/>
        </w:rPr>
      </w:pPr>
      <w:r w:rsidRPr="00B01709">
        <w:rPr>
          <w:iCs/>
        </w:rPr>
        <w:t>Ptk. 74/C. (6) bekezdésében foglalt esetben</w:t>
      </w:r>
    </w:p>
    <w:p w:rsidR="0074293E" w:rsidRPr="00B01709" w:rsidRDefault="0074293E">
      <w:pPr>
        <w:numPr>
          <w:ilvl w:val="0"/>
          <w:numId w:val="1"/>
        </w:numPr>
        <w:jc w:val="both"/>
      </w:pPr>
      <w:r w:rsidRPr="00B01709">
        <w:t>illetve ha az alapítvány megszűnik.</w:t>
      </w:r>
    </w:p>
    <w:p w:rsidR="0074293E" w:rsidRPr="00B01709" w:rsidRDefault="0074293E">
      <w:pPr>
        <w:jc w:val="both"/>
      </w:pPr>
    </w:p>
    <w:p w:rsidR="0074293E" w:rsidRPr="00B01709" w:rsidRDefault="0074293E">
      <w:r w:rsidRPr="00B01709">
        <w:t>5.) Az alapítvány képviselete</w:t>
      </w:r>
    </w:p>
    <w:p w:rsidR="000C0BFE" w:rsidRPr="00B01709" w:rsidRDefault="00F23684" w:rsidP="000C0BFE">
      <w:pPr>
        <w:jc w:val="both"/>
      </w:pPr>
      <w:r w:rsidRPr="009E6039">
        <w:t>A kuratórium elnöke</w:t>
      </w:r>
      <w:r w:rsidRPr="00B01709">
        <w:t xml:space="preserve"> alapítvány képviseletében </w:t>
      </w:r>
      <w:r w:rsidRPr="009E6039">
        <w:t>általános</w:t>
      </w:r>
      <w:r w:rsidRPr="00B01709">
        <w:t xml:space="preserve"> és </w:t>
      </w:r>
      <w:r w:rsidRPr="009E6039">
        <w:t>önálló</w:t>
      </w:r>
      <w:r w:rsidRPr="00B01709">
        <w:t xml:space="preserve"> </w:t>
      </w:r>
      <w:r w:rsidR="0074293E" w:rsidRPr="00B01709">
        <w:t xml:space="preserve">képviseleti joggal </w:t>
      </w:r>
      <w:r w:rsidRPr="00B01709">
        <w:t xml:space="preserve">rendelkezik </w:t>
      </w:r>
      <w:r w:rsidR="0074293E" w:rsidRPr="00B01709">
        <w:t xml:space="preserve"> </w:t>
      </w:r>
      <w:proofErr w:type="gramStart"/>
      <w:r w:rsidRPr="009E6039">
        <w:t>A</w:t>
      </w:r>
      <w:proofErr w:type="gramEnd"/>
      <w:r w:rsidRPr="009E6039">
        <w:t xml:space="preserve"> kuratórium tagjai </w:t>
      </w:r>
      <w:r w:rsidR="00BA1287" w:rsidRPr="009E6039">
        <w:t>különös és együttes</w:t>
      </w:r>
      <w:r w:rsidR="00BA1287" w:rsidRPr="00B01709">
        <w:rPr>
          <w:b/>
        </w:rPr>
        <w:t xml:space="preserve"> </w:t>
      </w:r>
      <w:r w:rsidR="00BA1287" w:rsidRPr="00B01709">
        <w:t>képviseleti joggal rendelkeznek.</w:t>
      </w:r>
    </w:p>
    <w:p w:rsidR="000C0BFE" w:rsidRPr="00B01709" w:rsidRDefault="000C0BFE" w:rsidP="000C0BFE">
      <w:pPr>
        <w:jc w:val="both"/>
      </w:pPr>
    </w:p>
    <w:p w:rsidR="0074293E" w:rsidRPr="00B01709" w:rsidRDefault="00E87D00" w:rsidP="000C0BFE">
      <w:pPr>
        <w:jc w:val="both"/>
        <w:rPr>
          <w:color w:val="000000"/>
        </w:rPr>
      </w:pPr>
      <w:r w:rsidRPr="00B01709">
        <w:rPr>
          <w:color w:val="000000"/>
        </w:rPr>
        <w:t>B</w:t>
      </w:r>
      <w:r w:rsidR="0074293E" w:rsidRPr="00B01709">
        <w:rPr>
          <w:color w:val="000000"/>
        </w:rPr>
        <w:t xml:space="preserve">ankszámla feletti rendelkezésre a kuratórium elnöke </w:t>
      </w:r>
      <w:r w:rsidR="008412A9" w:rsidRPr="00B01709">
        <w:rPr>
          <w:color w:val="000000"/>
        </w:rPr>
        <w:t>önállóan,</w:t>
      </w:r>
      <w:r w:rsidR="00AA7AB5" w:rsidRPr="00B01709">
        <w:rPr>
          <w:color w:val="000000"/>
        </w:rPr>
        <w:t xml:space="preserve"> 2 kuratóriumi tag együttesen jogosult.</w:t>
      </w:r>
    </w:p>
    <w:p w:rsidR="00F710C0" w:rsidRPr="00B01709" w:rsidRDefault="0074293E" w:rsidP="00F710C0">
      <w:pPr>
        <w:jc w:val="both"/>
      </w:pPr>
      <w:r w:rsidRPr="00B01709">
        <w:t xml:space="preserve"> </w:t>
      </w:r>
    </w:p>
    <w:p w:rsidR="0074293E" w:rsidRPr="00B01709" w:rsidRDefault="0074293E" w:rsidP="00F710C0">
      <w:pPr>
        <w:jc w:val="both"/>
      </w:pPr>
      <w:r w:rsidRPr="00B01709">
        <w:t>X.</w:t>
      </w:r>
      <w:r w:rsidR="00F710C0" w:rsidRPr="00B01709">
        <w:t xml:space="preserve"> </w:t>
      </w:r>
      <w:proofErr w:type="gramStart"/>
      <w:r w:rsidR="00B4376E" w:rsidRPr="00B01709">
        <w:t>A</w:t>
      </w:r>
      <w:proofErr w:type="gramEnd"/>
      <w:r w:rsidR="00B4376E" w:rsidRPr="00B01709">
        <w:t xml:space="preserve"> k</w:t>
      </w:r>
      <w:r w:rsidRPr="00B01709">
        <w:t>uratórium hatásköre, működése</w:t>
      </w:r>
    </w:p>
    <w:p w:rsidR="00AC431B" w:rsidRPr="00B01709" w:rsidRDefault="00AC431B">
      <w:pPr>
        <w:pStyle w:val="Szvegtrzs2"/>
        <w:rPr>
          <w:rFonts w:ascii="Times New Roman" w:hAnsi="Times New Roman" w:cs="Times New Roman"/>
        </w:rPr>
      </w:pPr>
    </w:p>
    <w:p w:rsidR="0074293E" w:rsidRPr="00B01709" w:rsidRDefault="0074293E">
      <w:pPr>
        <w:pStyle w:val="Szvegtrzs2"/>
        <w:rPr>
          <w:rFonts w:ascii="Times New Roman" w:hAnsi="Times New Roman" w:cs="Times New Roman"/>
        </w:rPr>
      </w:pPr>
      <w:r w:rsidRPr="00B01709">
        <w:rPr>
          <w:rFonts w:ascii="Times New Roman" w:hAnsi="Times New Roman" w:cs="Times New Roman"/>
        </w:rPr>
        <w:t>1.) A Kuratórium határkörébe tartozik különösen:</w:t>
      </w:r>
    </w:p>
    <w:p w:rsidR="0074293E" w:rsidRPr="00B01709" w:rsidRDefault="0074293E" w:rsidP="005F0656">
      <w:pPr>
        <w:numPr>
          <w:ilvl w:val="0"/>
          <w:numId w:val="15"/>
        </w:numPr>
        <w:jc w:val="both"/>
      </w:pPr>
      <w:r w:rsidRPr="00B01709">
        <w:t>az alapítvány vagyonáról való kizárólagos rendelkezés, s ennek keretében a szükséges döntések meghozatala, vagyontárgyak beszerzése, értékesítése, esetleges megterhelése</w:t>
      </w:r>
    </w:p>
    <w:p w:rsidR="0074293E" w:rsidRPr="00B01709" w:rsidRDefault="0074293E" w:rsidP="005F0656">
      <w:pPr>
        <w:numPr>
          <w:ilvl w:val="0"/>
          <w:numId w:val="15"/>
        </w:numPr>
        <w:jc w:val="both"/>
      </w:pPr>
      <w:r w:rsidRPr="00B01709">
        <w:t>munkáltatói jogok gyakorlása az alapítvány alkalmazottai felett</w:t>
      </w:r>
    </w:p>
    <w:p w:rsidR="0074293E" w:rsidRPr="00B01709" w:rsidRDefault="0074293E" w:rsidP="005F0656">
      <w:pPr>
        <w:numPr>
          <w:ilvl w:val="0"/>
          <w:numId w:val="15"/>
        </w:numPr>
        <w:jc w:val="both"/>
      </w:pPr>
      <w:r w:rsidRPr="00B01709">
        <w:t>döntés a csatlakozás elfogadásának kérdésében</w:t>
      </w:r>
    </w:p>
    <w:p w:rsidR="005F0656" w:rsidRPr="00B01709" w:rsidRDefault="0074293E" w:rsidP="005F0656">
      <w:pPr>
        <w:numPr>
          <w:ilvl w:val="0"/>
          <w:numId w:val="15"/>
        </w:numPr>
        <w:jc w:val="both"/>
      </w:pPr>
      <w:r w:rsidRPr="00B01709">
        <w:t>a könyvvitellel megbízott személy vagy szerv ellenőrzése, beszámoltatása</w:t>
      </w:r>
    </w:p>
    <w:p w:rsidR="005F0656" w:rsidRPr="00B01709" w:rsidRDefault="009C1631" w:rsidP="005F0656">
      <w:pPr>
        <w:numPr>
          <w:ilvl w:val="0"/>
          <w:numId w:val="15"/>
        </w:numPr>
        <w:jc w:val="both"/>
      </w:pPr>
      <w:r w:rsidRPr="00B01709">
        <w:t>a</w:t>
      </w:r>
      <w:r w:rsidR="0074293E" w:rsidRPr="00B01709">
        <w:t xml:space="preserve"> támogatás odaítélése érdekében az alapítványhoz érkezett </w:t>
      </w:r>
      <w:r w:rsidRPr="00B01709">
        <w:t xml:space="preserve">támogatási kérelmek elbírálása </w:t>
      </w:r>
      <w:r w:rsidR="0074293E" w:rsidRPr="00B01709">
        <w:t>továbbá a pályázatban írt vagy a támogatottal kötött megállapodásban foglalt feltételek megszegése, meghiúsulása esetén a támogatás megvonása. A döntés során a Kuratórium jelen Alapító Okirat X. 2. pontjában foglalt döntéshozatali szabályok szerint jár el.</w:t>
      </w:r>
    </w:p>
    <w:p w:rsidR="0074293E" w:rsidRPr="00B01709" w:rsidRDefault="0074293E" w:rsidP="005F0656">
      <w:pPr>
        <w:numPr>
          <w:ilvl w:val="0"/>
          <w:numId w:val="15"/>
        </w:numPr>
        <w:jc w:val="both"/>
      </w:pPr>
      <w:r w:rsidRPr="00B01709">
        <w:t>elkészíti ügyrendjét</w:t>
      </w:r>
    </w:p>
    <w:p w:rsidR="00291922" w:rsidRPr="00B01709" w:rsidRDefault="0074293E" w:rsidP="005F0656">
      <w:pPr>
        <w:numPr>
          <w:ilvl w:val="0"/>
          <w:numId w:val="15"/>
        </w:numPr>
        <w:jc w:val="both"/>
      </w:pPr>
      <w:r w:rsidRPr="00B01709">
        <w:t>elfogadja az éves beszámol</w:t>
      </w:r>
      <w:r w:rsidR="000C0BFE" w:rsidRPr="00B01709">
        <w:t xml:space="preserve">ót </w:t>
      </w:r>
    </w:p>
    <w:p w:rsidR="00E87D00" w:rsidRPr="00B01709" w:rsidRDefault="00E87D00">
      <w:pPr>
        <w:jc w:val="both"/>
      </w:pPr>
    </w:p>
    <w:p w:rsidR="0074293E" w:rsidRPr="00B01709" w:rsidRDefault="0074293E">
      <w:pPr>
        <w:jc w:val="both"/>
      </w:pPr>
      <w:r w:rsidRPr="00B01709">
        <w:t xml:space="preserve">2.) A Kuratórium működése, ülésezés, határozathozatal </w:t>
      </w:r>
    </w:p>
    <w:p w:rsidR="0074293E" w:rsidRPr="00B01709" w:rsidRDefault="0074293E">
      <w:pPr>
        <w:jc w:val="both"/>
      </w:pPr>
    </w:p>
    <w:p w:rsidR="0074293E" w:rsidRPr="00B01709" w:rsidRDefault="0074293E">
      <w:pPr>
        <w:jc w:val="both"/>
      </w:pPr>
      <w:r w:rsidRPr="00B01709">
        <w:t xml:space="preserve">A kuratórium szükség szerint, de </w:t>
      </w:r>
      <w:r w:rsidRPr="009E6039">
        <w:t>legalább évente egy alkalommal ülésezik</w:t>
      </w:r>
      <w:r w:rsidRPr="00B01709">
        <w:t xml:space="preserve">. Az ülést a </w:t>
      </w:r>
      <w:r w:rsidRPr="009E6039">
        <w:t>kuratórium elnöke írásban hívja össze</w:t>
      </w:r>
      <w:r w:rsidRPr="00B01709">
        <w:t>, azonban a Kuratórium összehívását bármely tag az ok és cél megjelölésével bármikor kérheti. Ha az elnök az ülést 8 napon belül nem hívja össze, úgy az ülés összehívására bármely tag jogosult.</w:t>
      </w:r>
    </w:p>
    <w:p w:rsidR="0074293E" w:rsidRPr="00B01709" w:rsidRDefault="0074293E">
      <w:pPr>
        <w:jc w:val="both"/>
      </w:pPr>
      <w:r w:rsidRPr="00B01709">
        <w:t xml:space="preserve">Az összehívása az </w:t>
      </w:r>
      <w:r w:rsidRPr="009E6039">
        <w:t xml:space="preserve">ülés megtartását megelőzően </w:t>
      </w:r>
      <w:r w:rsidR="00E87D00" w:rsidRPr="009E6039">
        <w:t xml:space="preserve">8 </w:t>
      </w:r>
      <w:r w:rsidRPr="009E6039">
        <w:t>nappal írásban</w:t>
      </w:r>
      <w:r w:rsidRPr="00B01709">
        <w:t>, az ülés helye, ideje és a napirendi pontok közlésével történik. A kuratórium ülései nyilvánosak.</w:t>
      </w:r>
    </w:p>
    <w:p w:rsidR="0074293E" w:rsidRPr="00B01709" w:rsidRDefault="0074293E">
      <w:pPr>
        <w:jc w:val="both"/>
      </w:pPr>
    </w:p>
    <w:p w:rsidR="0074293E" w:rsidRPr="00B01709" w:rsidRDefault="0074293E">
      <w:pPr>
        <w:jc w:val="both"/>
      </w:pPr>
      <w:r w:rsidRPr="00B01709">
        <w:t xml:space="preserve">A kuratórium üléseiről jegyzőkönyvet kell készíteni, amelyet a levezető elnök – aki a kuratórium elnöke, távollétében pedig a kuratórium tagjai közül választott személy – továbbá </w:t>
      </w:r>
      <w:r w:rsidRPr="00B01709">
        <w:lastRenderedPageBreak/>
        <w:t>a kuratórium tagjai közül választott jegyzőkönyvvezető és jegyzőkönyv hitelesítő írnak alá, s aláírásukkal hitelesítik azt.</w:t>
      </w:r>
    </w:p>
    <w:p w:rsidR="0074293E" w:rsidRPr="00B01709" w:rsidRDefault="0074293E">
      <w:pPr>
        <w:jc w:val="both"/>
        <w:rPr>
          <w:b/>
          <w:color w:val="000000"/>
        </w:rPr>
      </w:pPr>
      <w:r w:rsidRPr="00B01709">
        <w:t xml:space="preserve">A kuratórium tagjai személyesen járnak el. A kuratórium akkor </w:t>
      </w:r>
      <w:r w:rsidRPr="0082127E">
        <w:rPr>
          <w:bCs/>
        </w:rPr>
        <w:t>határozatképes</w:t>
      </w:r>
      <w:r w:rsidRPr="00B01709">
        <w:t xml:space="preserve">, ha a döntéshozatalnál </w:t>
      </w:r>
      <w:r w:rsidR="00120B1A" w:rsidRPr="0082127E">
        <w:rPr>
          <w:color w:val="000000"/>
        </w:rPr>
        <w:t>a kuratórium</w:t>
      </w:r>
      <w:r w:rsidR="00AC0E6F" w:rsidRPr="0082127E">
        <w:rPr>
          <w:color w:val="000000"/>
        </w:rPr>
        <w:t xml:space="preserve"> </w:t>
      </w:r>
      <w:r w:rsidR="004A2FAF" w:rsidRPr="0082127E">
        <w:rPr>
          <w:color w:val="000000"/>
        </w:rPr>
        <w:t>elnöke</w:t>
      </w:r>
      <w:r w:rsidR="005F0656" w:rsidRPr="0082127E">
        <w:rPr>
          <w:color w:val="000000"/>
        </w:rPr>
        <w:t>,</w:t>
      </w:r>
      <w:r w:rsidR="004A2FAF" w:rsidRPr="0082127E">
        <w:rPr>
          <w:color w:val="000000"/>
        </w:rPr>
        <w:t xml:space="preserve"> és </w:t>
      </w:r>
      <w:r w:rsidR="00AC0E6F" w:rsidRPr="0082127E">
        <w:rPr>
          <w:color w:val="000000"/>
        </w:rPr>
        <w:t>tagjai közül legalább</w:t>
      </w:r>
      <w:r w:rsidR="002415D1" w:rsidRPr="0082127E">
        <w:rPr>
          <w:color w:val="000000"/>
        </w:rPr>
        <w:t xml:space="preserve"> </w:t>
      </w:r>
      <w:r w:rsidR="004A2FAF" w:rsidRPr="0082127E">
        <w:rPr>
          <w:color w:val="000000"/>
        </w:rPr>
        <w:t>még 1</w:t>
      </w:r>
      <w:r w:rsidR="00AC0E6F" w:rsidRPr="0082127E">
        <w:rPr>
          <w:color w:val="000000"/>
        </w:rPr>
        <w:t xml:space="preserve"> tag </w:t>
      </w:r>
      <w:r w:rsidR="00120B1A" w:rsidRPr="0082127E">
        <w:rPr>
          <w:color w:val="000000"/>
        </w:rPr>
        <w:t>jelen van.</w:t>
      </w:r>
    </w:p>
    <w:p w:rsidR="0074293E" w:rsidRPr="00B01709" w:rsidRDefault="0074293E">
      <w:pPr>
        <w:jc w:val="both"/>
        <w:rPr>
          <w:b/>
          <w:color w:val="000000"/>
        </w:rPr>
      </w:pPr>
    </w:p>
    <w:p w:rsidR="00996D08" w:rsidRPr="00B01709" w:rsidRDefault="0074293E">
      <w:pPr>
        <w:pStyle w:val="Szvegtrzs"/>
        <w:rPr>
          <w:rFonts w:ascii="Times New Roman" w:hAnsi="Times New Roman" w:cs="Times New Roman"/>
          <w:b w:val="0"/>
        </w:rPr>
      </w:pPr>
      <w:r w:rsidRPr="00B01709">
        <w:rPr>
          <w:rFonts w:ascii="Times New Roman" w:hAnsi="Times New Roman" w:cs="Times New Roman"/>
          <w:b w:val="0"/>
        </w:rPr>
        <w:t xml:space="preserve">Amennyiben a kuratórium ülése nem határozatképes, úgy az eredeti időpontot követő 8 napon belüli időpontra új ülést kell összehívni. A megismételt kuratóriumi ülést – a hely, az időpont és a napirend közlésével - az eredeti meghívóval kell összehívni. </w:t>
      </w:r>
    </w:p>
    <w:p w:rsidR="00AC0E6F" w:rsidRPr="00B01709" w:rsidRDefault="00AC0E6F">
      <w:pPr>
        <w:pStyle w:val="Szvegtrzs"/>
        <w:rPr>
          <w:rFonts w:ascii="Times New Roman" w:hAnsi="Times New Roman" w:cs="Times New Roman"/>
          <w:b w:val="0"/>
        </w:rPr>
      </w:pPr>
    </w:p>
    <w:p w:rsidR="0074293E" w:rsidRPr="00B01709" w:rsidRDefault="0074293E">
      <w:pPr>
        <w:pStyle w:val="Szvegtrzs"/>
        <w:rPr>
          <w:rFonts w:ascii="Times New Roman" w:hAnsi="Times New Roman" w:cs="Times New Roman"/>
        </w:rPr>
      </w:pPr>
      <w:r w:rsidRPr="00B01709">
        <w:rPr>
          <w:rFonts w:ascii="Times New Roman" w:hAnsi="Times New Roman" w:cs="Times New Roman"/>
          <w:b w:val="0"/>
        </w:rPr>
        <w:t xml:space="preserve">A megismételt kuratóriumi ülés határozatképességére és döntéshozatalára a kuratórium működésére vonatkozó általános szabályok irányadóak. </w:t>
      </w:r>
    </w:p>
    <w:p w:rsidR="0074293E" w:rsidRPr="00B01709" w:rsidRDefault="0074293E">
      <w:pPr>
        <w:jc w:val="both"/>
      </w:pPr>
      <w:r w:rsidRPr="00B01709">
        <w:t xml:space="preserve">A kuratórium minden tagjának egy-egy szavazata van. </w:t>
      </w:r>
    </w:p>
    <w:p w:rsidR="0074293E" w:rsidRPr="00B01709" w:rsidRDefault="0074293E">
      <w:pPr>
        <w:jc w:val="both"/>
      </w:pPr>
      <w:r w:rsidRPr="00B01709">
        <w:t xml:space="preserve">A kuratórium a döntéseit </w:t>
      </w:r>
      <w:r w:rsidRPr="00B01709">
        <w:rPr>
          <w:i/>
        </w:rPr>
        <w:t xml:space="preserve">a </w:t>
      </w:r>
      <w:r w:rsidRPr="00B01709">
        <w:t xml:space="preserve">jelenlévő kuratóriumi tagok </w:t>
      </w:r>
      <w:r w:rsidRPr="0082127E">
        <w:rPr>
          <w:bCs/>
        </w:rPr>
        <w:t>egyszerű szótöbbségével, és nyílt szavazással</w:t>
      </w:r>
      <w:r w:rsidRPr="00B01709">
        <w:t xml:space="preserve"> hozza.</w:t>
      </w:r>
    </w:p>
    <w:p w:rsidR="0074293E" w:rsidRPr="00B01709" w:rsidRDefault="0074293E">
      <w:pPr>
        <w:pStyle w:val="Szvegtrzs2"/>
        <w:rPr>
          <w:rFonts w:ascii="Times New Roman" w:hAnsi="Times New Roman" w:cs="Times New Roman"/>
        </w:rPr>
      </w:pPr>
      <w:r w:rsidRPr="00B01709">
        <w:rPr>
          <w:rFonts w:ascii="Times New Roman" w:hAnsi="Times New Roman" w:cs="Times New Roman"/>
        </w:rPr>
        <w:t>Az elnök köteles nyilvántartást vezetni a kuratórium ülésein hozott határozatokról. A „Határozatok Könyve „tartalmazza a határozatok szövegét, a döntés időpontját, hatályát, a döntést támogatók, illetve ellenzők számát, és nevét.</w:t>
      </w:r>
    </w:p>
    <w:p w:rsidR="0074293E" w:rsidRPr="00B01709" w:rsidRDefault="0074293E">
      <w:pPr>
        <w:jc w:val="both"/>
      </w:pPr>
      <w:r w:rsidRPr="00B01709">
        <w:t xml:space="preserve">A kuratórium </w:t>
      </w:r>
      <w:r w:rsidRPr="0082127E">
        <w:rPr>
          <w:bCs/>
        </w:rPr>
        <w:t>éves beszámoló</w:t>
      </w:r>
      <w:r w:rsidRPr="0082127E">
        <w:t xml:space="preserve">jának </w:t>
      </w:r>
      <w:r w:rsidRPr="00B01709">
        <w:t>a jóváhagyása a határozatképességre és határozathozatalra vonatkozó általános szabályok szerint történik. Az alapítvány beszámolóját a Kuratórium fogadja el.</w:t>
      </w:r>
    </w:p>
    <w:p w:rsidR="0074293E" w:rsidRPr="00B01709" w:rsidRDefault="00AC0E6F">
      <w:pPr>
        <w:jc w:val="both"/>
      </w:pPr>
      <w:r w:rsidRPr="00B01709">
        <w:t>Az éves beszámolót írásban kell elké</w:t>
      </w:r>
      <w:r w:rsidR="0074293E" w:rsidRPr="00B01709">
        <w:t xml:space="preserve">szíteni, amit a jóváhagyásukról rendelkező jegyzőkönyvvel együtt az Alapítvány iratai közt kell elhelyezni. </w:t>
      </w:r>
    </w:p>
    <w:p w:rsidR="006B00EF" w:rsidRDefault="006B00EF">
      <w:pPr>
        <w:jc w:val="both"/>
      </w:pPr>
    </w:p>
    <w:p w:rsidR="0074293E" w:rsidRPr="00B01709" w:rsidRDefault="0074293E">
      <w:pPr>
        <w:jc w:val="both"/>
      </w:pPr>
      <w:r w:rsidRPr="00B01709">
        <w:t>3.) A döntések közlése, az Alapítvány működése nyilvánosságának biztosítása</w:t>
      </w:r>
    </w:p>
    <w:p w:rsidR="0074293E" w:rsidRPr="0082127E" w:rsidRDefault="0074293E">
      <w:pPr>
        <w:jc w:val="both"/>
      </w:pPr>
      <w:r w:rsidRPr="00B01709">
        <w:rPr>
          <w:bCs/>
          <w:u w:val="single"/>
        </w:rPr>
        <w:t>A kuratórium</w:t>
      </w:r>
      <w:r w:rsidRPr="00B01709">
        <w:rPr>
          <w:b/>
          <w:u w:val="single"/>
        </w:rPr>
        <w:t xml:space="preserve"> </w:t>
      </w:r>
      <w:r w:rsidRPr="00B01709">
        <w:rPr>
          <w:u w:val="single"/>
        </w:rPr>
        <w:t>határozatait</w:t>
      </w:r>
      <w:r w:rsidRPr="00B01709">
        <w:t xml:space="preserve"> a közvetlen érdekeltekkel </w:t>
      </w:r>
      <w:r w:rsidRPr="00B01709">
        <w:rPr>
          <w:i/>
        </w:rPr>
        <w:t xml:space="preserve">a határozat meghozatalától számított 15 napon belül </w:t>
      </w:r>
      <w:r w:rsidRPr="0082127E">
        <w:rPr>
          <w:bCs/>
        </w:rPr>
        <w:t>írásban közli</w:t>
      </w:r>
      <w:r w:rsidRPr="00B01709">
        <w:t xml:space="preserve">, ezen túl a </w:t>
      </w:r>
      <w:r w:rsidR="00AC0E6F" w:rsidRPr="00B01709">
        <w:rPr>
          <w:bCs/>
        </w:rPr>
        <w:t xml:space="preserve">döntést </w:t>
      </w:r>
      <w:r w:rsidR="00C572D1" w:rsidRPr="00B01709">
        <w:rPr>
          <w:bCs/>
        </w:rPr>
        <w:t xml:space="preserve">a </w:t>
      </w:r>
      <w:r w:rsidR="003F279F" w:rsidRPr="0082127E">
        <w:rPr>
          <w:bCs/>
        </w:rPr>
        <w:t>Zsinagóga</w:t>
      </w:r>
      <w:r w:rsidR="0082127E">
        <w:rPr>
          <w:b/>
          <w:bCs/>
        </w:rPr>
        <w:t xml:space="preserve"> </w:t>
      </w:r>
      <w:r w:rsidR="003F279F" w:rsidRPr="0082127E">
        <w:rPr>
          <w:bCs/>
        </w:rPr>
        <w:t>hi</w:t>
      </w:r>
      <w:r w:rsidR="00C572D1" w:rsidRPr="0082127E">
        <w:rPr>
          <w:bCs/>
        </w:rPr>
        <w:t xml:space="preserve">rdetőtábláján és </w:t>
      </w:r>
      <w:r w:rsidR="00E27F38" w:rsidRPr="0082127E">
        <w:t xml:space="preserve">az </w:t>
      </w:r>
      <w:r w:rsidR="00E27F38" w:rsidRPr="0082127E">
        <w:rPr>
          <w:color w:val="000000"/>
        </w:rPr>
        <w:t>Alapítvány web- oldalán is</w:t>
      </w:r>
      <w:r w:rsidR="00E27F38" w:rsidRPr="0082127E">
        <w:t xml:space="preserve"> legalább 15 napig meg kell jeleníteni.</w:t>
      </w:r>
      <w:r w:rsidRPr="0082127E">
        <w:t xml:space="preserve"> </w:t>
      </w:r>
    </w:p>
    <w:p w:rsidR="006B00EF" w:rsidRDefault="006B00EF">
      <w:pPr>
        <w:pStyle w:val="Szvegtrzs2"/>
        <w:rPr>
          <w:rFonts w:ascii="Times New Roman" w:hAnsi="Times New Roman" w:cs="Times New Roman"/>
          <w:bCs/>
          <w:u w:val="single"/>
        </w:rPr>
      </w:pPr>
    </w:p>
    <w:p w:rsidR="0074293E" w:rsidRPr="00B01709" w:rsidRDefault="0074293E">
      <w:pPr>
        <w:pStyle w:val="Szvegtrzs2"/>
        <w:rPr>
          <w:rFonts w:ascii="Times New Roman" w:hAnsi="Times New Roman" w:cs="Times New Roman"/>
          <w:bCs/>
          <w:color w:val="FF6600"/>
        </w:rPr>
      </w:pPr>
      <w:r w:rsidRPr="00B01709">
        <w:rPr>
          <w:rFonts w:ascii="Times New Roman" w:hAnsi="Times New Roman" w:cs="Times New Roman"/>
          <w:bCs/>
          <w:u w:val="single"/>
        </w:rPr>
        <w:t>Az éves beszámolót</w:t>
      </w:r>
      <w:r w:rsidRPr="00B01709">
        <w:rPr>
          <w:rFonts w:ascii="Times New Roman" w:hAnsi="Times New Roman" w:cs="Times New Roman"/>
          <w:bCs/>
        </w:rPr>
        <w:t xml:space="preserve"> a jóváhagyást követő napon ugyancsak 15 n</w:t>
      </w:r>
      <w:r w:rsidR="00AC0E6F" w:rsidRPr="00B01709">
        <w:rPr>
          <w:rFonts w:ascii="Times New Roman" w:hAnsi="Times New Roman" w:cs="Times New Roman"/>
          <w:bCs/>
        </w:rPr>
        <w:t xml:space="preserve">apra meg kell jeleníteni </w:t>
      </w:r>
      <w:r w:rsidR="00E27F38" w:rsidRPr="00B01709">
        <w:rPr>
          <w:rFonts w:ascii="Times New Roman" w:hAnsi="Times New Roman" w:cs="Times New Roman"/>
          <w:bCs/>
        </w:rPr>
        <w:t xml:space="preserve">az </w:t>
      </w:r>
      <w:r w:rsidR="00E27F38" w:rsidRPr="00B01709">
        <w:rPr>
          <w:rFonts w:ascii="Times New Roman" w:hAnsi="Times New Roman" w:cs="Times New Roman"/>
          <w:bCs/>
          <w:color w:val="000000"/>
        </w:rPr>
        <w:t>Alapítvány web-oldalán.</w:t>
      </w:r>
      <w:r w:rsidRPr="00B01709">
        <w:rPr>
          <w:rFonts w:ascii="Times New Roman" w:hAnsi="Times New Roman" w:cs="Times New Roman"/>
          <w:bCs/>
        </w:rPr>
        <w:t xml:space="preserve"> </w:t>
      </w:r>
    </w:p>
    <w:p w:rsidR="005F0656" w:rsidRPr="00B01709" w:rsidRDefault="005F0656" w:rsidP="00F710C0">
      <w:pPr>
        <w:jc w:val="both"/>
      </w:pPr>
    </w:p>
    <w:p w:rsidR="00B01709" w:rsidRDefault="00B01709" w:rsidP="00F710C0">
      <w:pPr>
        <w:jc w:val="both"/>
      </w:pPr>
    </w:p>
    <w:p w:rsidR="00F710C0" w:rsidRPr="00B01709" w:rsidRDefault="0074293E" w:rsidP="00F710C0">
      <w:pPr>
        <w:jc w:val="both"/>
      </w:pPr>
      <w:r w:rsidRPr="00B01709">
        <w:t xml:space="preserve">A működéssel összefüggésben keletkezett iratokba, így különösen az alapító okiratba, az alapítvány által kötött szerződésekbe, és az alapítvány könyveibe bárki betekinthet </w:t>
      </w:r>
      <w:r w:rsidRPr="00B01709">
        <w:rPr>
          <w:i/>
        </w:rPr>
        <w:t xml:space="preserve">az </w:t>
      </w:r>
      <w:r w:rsidRPr="00B01709">
        <w:t>alapítvány székhelyén</w:t>
      </w:r>
      <w:r w:rsidRPr="00B01709">
        <w:rPr>
          <w:i/>
        </w:rPr>
        <w:t>.</w:t>
      </w:r>
      <w:r w:rsidRPr="00B01709">
        <w:t xml:space="preserve"> Az ilyen irányú igényt követő 8 napon belül az elnök köteles a betekintést lehetővé tenni.</w:t>
      </w:r>
    </w:p>
    <w:p w:rsidR="00F710C0" w:rsidRPr="00B01709" w:rsidRDefault="00F710C0" w:rsidP="00F710C0">
      <w:pPr>
        <w:jc w:val="both"/>
      </w:pPr>
    </w:p>
    <w:p w:rsidR="0074293E" w:rsidRPr="00B01709" w:rsidRDefault="0074293E" w:rsidP="00F710C0">
      <w:pPr>
        <w:jc w:val="both"/>
      </w:pPr>
      <w:r w:rsidRPr="00B01709">
        <w:t>XI.</w:t>
      </w:r>
      <w:r w:rsidR="00F710C0" w:rsidRPr="00B01709">
        <w:t xml:space="preserve"> </w:t>
      </w:r>
      <w:r w:rsidRPr="00B01709">
        <w:t>Az alapítvány céljára rendelt vagyon felhasználási módja</w:t>
      </w:r>
    </w:p>
    <w:p w:rsidR="0074293E" w:rsidRPr="00B01709" w:rsidRDefault="0074293E">
      <w:pPr>
        <w:jc w:val="both"/>
      </w:pPr>
    </w:p>
    <w:p w:rsidR="0074293E" w:rsidRPr="00B01709" w:rsidRDefault="0074293E">
      <w:pPr>
        <w:pStyle w:val="Szvegtrzs2"/>
        <w:rPr>
          <w:rFonts w:ascii="Times New Roman" w:hAnsi="Times New Roman" w:cs="Times New Roman"/>
        </w:rPr>
      </w:pPr>
      <w:r w:rsidRPr="00B01709">
        <w:rPr>
          <w:rFonts w:ascii="Times New Roman" w:hAnsi="Times New Roman" w:cs="Times New Roman"/>
        </w:rPr>
        <w:t>Az alapítvány vagyonát a Kuratórium kezeli. Ennek keretében kizárólagos hatáskörrel dönt az alapítványi vagyon és bevételei felhasználásáról, amely csak a jelen okiratban megjelölt alapítványi cél érdekében, a kuratórium által meghatározott módon és időben történhet.</w:t>
      </w:r>
    </w:p>
    <w:p w:rsidR="0074293E" w:rsidRPr="00B01709" w:rsidRDefault="0074293E">
      <w:pPr>
        <w:jc w:val="both"/>
      </w:pPr>
      <w:r w:rsidRPr="00B01709">
        <w:t xml:space="preserve">Az alapítványhoz csatlakozónak, illetve bármely felajánlónak, támogatónak jogában áll azonban az Alapítvánnyal szerződésben megállapodni, hogy az általa átadásra kerülő összeg, vagyontárgy stb. az alapítvány céljain belül milyen címen kerüljön vagy kerülhet felhasználásra. </w:t>
      </w:r>
    </w:p>
    <w:p w:rsidR="0074293E" w:rsidRPr="00B01709" w:rsidRDefault="0074293E">
      <w:pPr>
        <w:pStyle w:val="Szvegtrzs2"/>
        <w:rPr>
          <w:rFonts w:ascii="Times New Roman" w:hAnsi="Times New Roman" w:cs="Times New Roman"/>
        </w:rPr>
      </w:pPr>
      <w:r w:rsidRPr="00B01709">
        <w:rPr>
          <w:rFonts w:ascii="Times New Roman" w:hAnsi="Times New Roman" w:cs="Times New Roman"/>
        </w:rPr>
        <w:t xml:space="preserve">Az egy időpontban jelentkező támogatási igény esetében a kuratórium eseti döntéssel </w:t>
      </w:r>
      <w:r w:rsidRPr="00B01709">
        <w:rPr>
          <w:rFonts w:ascii="Times New Roman" w:hAnsi="Times New Roman" w:cs="Times New Roman"/>
          <w:i/>
        </w:rPr>
        <w:t xml:space="preserve">– jelen </w:t>
      </w:r>
      <w:r w:rsidRPr="00B01709">
        <w:rPr>
          <w:rFonts w:ascii="Times New Roman" w:hAnsi="Times New Roman" w:cs="Times New Roman"/>
        </w:rPr>
        <w:t xml:space="preserve">Alapító Okirat X. 2. pontjában foglalt döntéshozatali szabályok szerint - határoz a támogatás mértékéről és sorrendjéről. </w:t>
      </w:r>
    </w:p>
    <w:p w:rsidR="0074293E" w:rsidRPr="00B01709" w:rsidRDefault="0074293E">
      <w:pPr>
        <w:pStyle w:val="Szvegtrzs2"/>
        <w:rPr>
          <w:rFonts w:ascii="Times New Roman" w:hAnsi="Times New Roman" w:cs="Times New Roman"/>
          <w:b/>
          <w:bCs/>
        </w:rPr>
      </w:pPr>
      <w:r w:rsidRPr="00B01709">
        <w:rPr>
          <w:rFonts w:ascii="Times New Roman" w:hAnsi="Times New Roman" w:cs="Times New Roman"/>
        </w:rPr>
        <w:lastRenderedPageBreak/>
        <w:t>A vagyon felhasználásáról, s e tevékenységéről a Kuratórium az Alapító</w:t>
      </w:r>
      <w:r w:rsidR="009E1025" w:rsidRPr="00B01709">
        <w:rPr>
          <w:rFonts w:ascii="Times New Roman" w:hAnsi="Times New Roman" w:cs="Times New Roman"/>
        </w:rPr>
        <w:t>k</w:t>
      </w:r>
      <w:r w:rsidRPr="00B01709">
        <w:rPr>
          <w:rFonts w:ascii="Times New Roman" w:hAnsi="Times New Roman" w:cs="Times New Roman"/>
        </w:rPr>
        <w:t xml:space="preserve">, illetve az alapítványhoz csatlakozók előtt </w:t>
      </w:r>
      <w:r w:rsidRPr="0082127E">
        <w:rPr>
          <w:rFonts w:ascii="Times New Roman" w:hAnsi="Times New Roman" w:cs="Times New Roman"/>
        </w:rPr>
        <w:t>m</w:t>
      </w:r>
      <w:r w:rsidR="009E1025" w:rsidRPr="0082127E">
        <w:rPr>
          <w:rFonts w:ascii="Times New Roman" w:hAnsi="Times New Roman" w:cs="Times New Roman"/>
        </w:rPr>
        <w:t>inden év június 30-ig beszámolhat</w:t>
      </w:r>
      <w:r w:rsidR="009E1025" w:rsidRPr="00B01709">
        <w:rPr>
          <w:rFonts w:ascii="Times New Roman" w:hAnsi="Times New Roman" w:cs="Times New Roman"/>
        </w:rPr>
        <w:t>.</w:t>
      </w:r>
    </w:p>
    <w:p w:rsidR="0074293E" w:rsidRPr="00B01709" w:rsidRDefault="0074293E">
      <w:pPr>
        <w:jc w:val="both"/>
      </w:pPr>
      <w:r w:rsidRPr="00B01709">
        <w:rPr>
          <w:iCs/>
        </w:rPr>
        <w:t xml:space="preserve">Az alapítvány kuratóriuma a pályázati felhívásokat </w:t>
      </w:r>
      <w:r w:rsidR="00291922" w:rsidRPr="00B01709">
        <w:rPr>
          <w:iCs/>
        </w:rPr>
        <w:t xml:space="preserve">a </w:t>
      </w:r>
      <w:r w:rsidR="00AC0E6F" w:rsidRPr="00B01709">
        <w:rPr>
          <w:iCs/>
        </w:rPr>
        <w:t xml:space="preserve">Zsinagógában </w:t>
      </w:r>
      <w:r w:rsidR="00C572D1" w:rsidRPr="00B01709">
        <w:rPr>
          <w:iCs/>
        </w:rPr>
        <w:t>e</w:t>
      </w:r>
      <w:r w:rsidRPr="00B01709">
        <w:rPr>
          <w:iCs/>
        </w:rPr>
        <w:t>lhelyezett</w:t>
      </w:r>
      <w:r w:rsidRPr="00B01709">
        <w:rPr>
          <w:b/>
          <w:iCs/>
        </w:rPr>
        <w:t xml:space="preserve"> </w:t>
      </w:r>
      <w:proofErr w:type="gramStart"/>
      <w:r w:rsidR="00100C53" w:rsidRPr="00B01709">
        <w:rPr>
          <w:iCs/>
        </w:rPr>
        <w:t>hi</w:t>
      </w:r>
      <w:r w:rsidR="00C572D1" w:rsidRPr="00B01709">
        <w:rPr>
          <w:iCs/>
        </w:rPr>
        <w:t xml:space="preserve">rdetőtáblán </w:t>
      </w:r>
      <w:r w:rsidRPr="00B01709">
        <w:rPr>
          <w:iCs/>
        </w:rPr>
        <w:t xml:space="preserve"> </w:t>
      </w:r>
      <w:r w:rsidR="00E27F38" w:rsidRPr="00B01709">
        <w:rPr>
          <w:iCs/>
        </w:rPr>
        <w:t>és</w:t>
      </w:r>
      <w:proofErr w:type="gramEnd"/>
      <w:r w:rsidR="00E27F38" w:rsidRPr="00B01709">
        <w:rPr>
          <w:iCs/>
        </w:rPr>
        <w:t xml:space="preserve"> az </w:t>
      </w:r>
      <w:r w:rsidR="00E27F38" w:rsidRPr="00B01709">
        <w:rPr>
          <w:iCs/>
          <w:color w:val="000000"/>
        </w:rPr>
        <w:t>Alapítvány web-oldalán</w:t>
      </w:r>
      <w:r w:rsidR="00E27F38" w:rsidRPr="00B01709">
        <w:rPr>
          <w:iCs/>
        </w:rPr>
        <w:t xml:space="preserve"> </w:t>
      </w:r>
      <w:r w:rsidRPr="00B01709">
        <w:rPr>
          <w:iCs/>
        </w:rPr>
        <w:t xml:space="preserve">hozza nyilvánosságra. A pályázatokat a nyilvánosságra hozataltól számított 30 napon belül az Alapítvány székhelyén kell benyújtani a kuratóriumhoz. A kérelmeket szintén az Alapítvány székhelyén kell előterjeszteni a kuratóriumnál. A kuratórium a pályázatok beadására nyitva álló határidő leteltét, valamint a kérelmek beérkezését követő 30 napon belül dönt a támogatások odaítéléséről. </w:t>
      </w:r>
      <w:r w:rsidRPr="00B01709">
        <w:t>A döntés során a Kuratórium jelen Alapító Okirat X. 2. pontjában foglalt döntéshozatali szabályok szerint jár el.</w:t>
      </w:r>
    </w:p>
    <w:p w:rsidR="0074293E" w:rsidRPr="00B01709" w:rsidRDefault="0074293E">
      <w:pPr>
        <w:pStyle w:val="Szvegtrzs2"/>
        <w:rPr>
          <w:rFonts w:ascii="Times New Roman" w:hAnsi="Times New Roman" w:cs="Times New Roman"/>
        </w:rPr>
      </w:pPr>
      <w:r w:rsidRPr="00B01709">
        <w:rPr>
          <w:rFonts w:ascii="Times New Roman" w:hAnsi="Times New Roman" w:cs="Times New Roman"/>
        </w:rPr>
        <w:t>A kuratórium dönt továbbá az alapítványi cél megvalósulását szolgáló költségekről, kiadásokról, és a kurátorok költségeinek térítéséről.</w:t>
      </w:r>
    </w:p>
    <w:p w:rsidR="00F710C0" w:rsidRPr="00B01709" w:rsidRDefault="00F710C0">
      <w:pPr>
        <w:jc w:val="center"/>
      </w:pPr>
    </w:p>
    <w:p w:rsidR="0074293E" w:rsidRPr="00B01709" w:rsidRDefault="00F710C0" w:rsidP="00F710C0">
      <w:r w:rsidRPr="00B01709">
        <w:t xml:space="preserve">XII. </w:t>
      </w:r>
      <w:r w:rsidR="0074293E" w:rsidRPr="00B01709">
        <w:t>Az Alapítvány</w:t>
      </w:r>
      <w:r w:rsidR="00A03146" w:rsidRPr="00B01709">
        <w:t xml:space="preserve"> </w:t>
      </w:r>
      <w:r w:rsidR="00F749B1" w:rsidRPr="00B01709">
        <w:t xml:space="preserve">működési ideje, </w:t>
      </w:r>
      <w:r w:rsidR="0074293E" w:rsidRPr="00B01709">
        <w:t>megszűnése és megszüntetése</w:t>
      </w:r>
      <w:r w:rsidR="0070257E" w:rsidRPr="00B01709">
        <w:t>:</w:t>
      </w:r>
    </w:p>
    <w:p w:rsidR="0070257E" w:rsidRPr="00B01709" w:rsidRDefault="0070257E" w:rsidP="00F710C0"/>
    <w:p w:rsidR="0070257E" w:rsidRPr="00B01709" w:rsidRDefault="0070257E" w:rsidP="00F710C0">
      <w:r w:rsidRPr="00B01709">
        <w:t>Az alapítvány határozatlan időre jön létre.</w:t>
      </w:r>
    </w:p>
    <w:p w:rsidR="0074293E" w:rsidRPr="00B01709" w:rsidRDefault="0074293E">
      <w:pPr>
        <w:pStyle w:val="Szvegtrzs2"/>
        <w:rPr>
          <w:rFonts w:ascii="Times New Roman" w:hAnsi="Times New Roman" w:cs="Times New Roman"/>
        </w:rPr>
      </w:pPr>
      <w:r w:rsidRPr="00B01709">
        <w:rPr>
          <w:rFonts w:ascii="Times New Roman" w:hAnsi="Times New Roman" w:cs="Times New Roman"/>
        </w:rPr>
        <w:t>Az Alapítvány bírósági</w:t>
      </w:r>
      <w:r w:rsidR="00F710C0" w:rsidRPr="00B01709">
        <w:rPr>
          <w:rFonts w:ascii="Times New Roman" w:hAnsi="Times New Roman" w:cs="Times New Roman"/>
        </w:rPr>
        <w:t xml:space="preserve"> nyilvántartásból való törlésével</w:t>
      </w:r>
      <w:r w:rsidRPr="00B01709">
        <w:rPr>
          <w:rFonts w:ascii="Times New Roman" w:hAnsi="Times New Roman" w:cs="Times New Roman"/>
        </w:rPr>
        <w:t xml:space="preserve"> az Alapítvány megszűnése vagy megszüntetése esetén kerülhet sor.</w:t>
      </w:r>
    </w:p>
    <w:p w:rsidR="009743CD" w:rsidRPr="00B01709" w:rsidRDefault="009743CD">
      <w:pPr>
        <w:jc w:val="both"/>
      </w:pPr>
    </w:p>
    <w:p w:rsidR="0074293E" w:rsidRPr="00B01709" w:rsidRDefault="0074293E">
      <w:pPr>
        <w:jc w:val="both"/>
      </w:pPr>
      <w:r w:rsidRPr="00B01709">
        <w:t>Az Alapítványt a bíróság megszünteti:</w:t>
      </w:r>
    </w:p>
    <w:p w:rsidR="0074293E" w:rsidRPr="00B01709" w:rsidRDefault="0074293E">
      <w:pPr>
        <w:numPr>
          <w:ilvl w:val="0"/>
          <w:numId w:val="1"/>
        </w:numPr>
        <w:jc w:val="both"/>
      </w:pPr>
      <w:r w:rsidRPr="00B01709">
        <w:t xml:space="preserve">az ügyész keresete alapján, ha céljának megvalósítása objektív ok folytán lehetetlenné </w:t>
      </w:r>
      <w:proofErr w:type="gramStart"/>
      <w:r w:rsidRPr="00B01709">
        <w:t>vált</w:t>
      </w:r>
      <w:proofErr w:type="gramEnd"/>
      <w:r w:rsidRPr="00B01709">
        <w:t xml:space="preserve"> vagy ha jogszabályváltozás folytán a bejegyzést meg kellene tagadni</w:t>
      </w:r>
    </w:p>
    <w:p w:rsidR="0074293E" w:rsidRPr="00B01709" w:rsidRDefault="0074293E">
      <w:pPr>
        <w:numPr>
          <w:ilvl w:val="0"/>
          <w:numId w:val="1"/>
        </w:numPr>
        <w:jc w:val="both"/>
      </w:pPr>
      <w:r w:rsidRPr="00B01709">
        <w:t>az Alapító kérelmére, ha az Alapítvány céljainak megvalósítása objektív okból lehetetlenült</w:t>
      </w:r>
    </w:p>
    <w:p w:rsidR="00136E46" w:rsidRPr="00B01709" w:rsidRDefault="0074293E" w:rsidP="00136E46">
      <w:pPr>
        <w:numPr>
          <w:ilvl w:val="0"/>
          <w:numId w:val="1"/>
        </w:numPr>
        <w:jc w:val="both"/>
      </w:pPr>
      <w:r w:rsidRPr="00B01709">
        <w:t xml:space="preserve">Az alapítvány működése felett az ügyészség a reá irányadó szabályok szerint törvényességi felügyeletet gyakorol. Ha az alapítvány működésének törvényessége másképp nem biztosítható, az ügyész a bírósághoz fordulhat. </w:t>
      </w:r>
    </w:p>
    <w:p w:rsidR="00B01709" w:rsidRDefault="00B01709" w:rsidP="005F0656">
      <w:pPr>
        <w:ind w:left="1080"/>
        <w:jc w:val="both"/>
      </w:pPr>
    </w:p>
    <w:p w:rsidR="0074293E" w:rsidRPr="00B01709" w:rsidRDefault="0074293E" w:rsidP="005F0656">
      <w:pPr>
        <w:ind w:left="1080"/>
        <w:jc w:val="both"/>
      </w:pPr>
      <w:r w:rsidRPr="00B01709">
        <w:t>A bíróság határidő kitűzésével kötelezi a</w:t>
      </w:r>
      <w:r w:rsidR="005F0656" w:rsidRPr="00B01709">
        <w:t xml:space="preserve">z alapítvány kezelőjét, hogy az </w:t>
      </w:r>
      <w:r w:rsidR="00B01709">
        <w:t xml:space="preserve">alapítvány </w:t>
      </w:r>
      <w:r w:rsidRPr="00B01709">
        <w:t>jogszabálynak megfelelő működését állítsa helyre. A határidő eredménytelen eltelte után a bíróság az alapítványt megszünteti.</w:t>
      </w:r>
    </w:p>
    <w:p w:rsidR="00136E46" w:rsidRPr="00B01709" w:rsidRDefault="00136E46" w:rsidP="005F0656"/>
    <w:p w:rsidR="0074293E" w:rsidRPr="00B01709" w:rsidRDefault="0074293E">
      <w:pPr>
        <w:jc w:val="both"/>
      </w:pPr>
      <w:r w:rsidRPr="00B01709">
        <w:t>Az Alapítványt a bíróság megszüntetheti:</w:t>
      </w:r>
    </w:p>
    <w:p w:rsidR="0074293E" w:rsidRPr="00B01709" w:rsidRDefault="0074293E">
      <w:pPr>
        <w:numPr>
          <w:ilvl w:val="0"/>
          <w:numId w:val="1"/>
        </w:numPr>
        <w:jc w:val="both"/>
      </w:pPr>
      <w:r w:rsidRPr="00B01709">
        <w:t>ha a kezelő szerv tevékenységével az alapítvány célját veszélyezteti és az alapító a bíróság felhívása ellenére a kijelölést nem vonja vissza és kezelőként más szervet (szervezetet) nem jelöl ki</w:t>
      </w:r>
    </w:p>
    <w:p w:rsidR="006B00EF" w:rsidRDefault="006B00EF" w:rsidP="00C475F7">
      <w:pPr>
        <w:jc w:val="both"/>
      </w:pPr>
    </w:p>
    <w:p w:rsidR="00CF673A" w:rsidRPr="0082127E" w:rsidRDefault="0074293E" w:rsidP="00C475F7">
      <w:pPr>
        <w:jc w:val="both"/>
      </w:pPr>
      <w:r w:rsidRPr="00B01709">
        <w:t>Az Alapítvány bármely okból történő megszűnése vagy megszüntetése esetén az Alapító</w:t>
      </w:r>
      <w:r w:rsidR="00B16E83" w:rsidRPr="00B01709">
        <w:t>k</w:t>
      </w:r>
      <w:r w:rsidRPr="00B01709">
        <w:t xml:space="preserve"> úgy rendelke</w:t>
      </w:r>
      <w:r w:rsidR="00B16E83" w:rsidRPr="00B01709">
        <w:t>znek, hogy az általuk</w:t>
      </w:r>
      <w:r w:rsidRPr="00B01709">
        <w:t xml:space="preserve"> rendelkezésre bocsátott vagyon (induló vagy</w:t>
      </w:r>
      <w:r w:rsidR="00C475F7" w:rsidRPr="00B01709">
        <w:t xml:space="preserve">on) </w:t>
      </w:r>
      <w:r w:rsidR="002223F9" w:rsidRPr="00B01709">
        <w:rPr>
          <w:color w:val="000000"/>
        </w:rPr>
        <w:t xml:space="preserve">hozzájárulásuk arányában </w:t>
      </w:r>
      <w:r w:rsidR="00C475F7" w:rsidRPr="00B01709">
        <w:t>visszaszáll az alapítók</w:t>
      </w:r>
      <w:r w:rsidR="00F710C0" w:rsidRPr="00B01709">
        <w:t>r</w:t>
      </w:r>
      <w:r w:rsidR="00D43BB7" w:rsidRPr="00B01709">
        <w:t xml:space="preserve">a, </w:t>
      </w:r>
      <w:r w:rsidRPr="00B01709">
        <w:t>míg a</w:t>
      </w:r>
      <w:r w:rsidR="00F710C0" w:rsidRPr="00B01709">
        <w:t xml:space="preserve"> vagyon ezt meghaladó része </w:t>
      </w:r>
      <w:r w:rsidR="00C475F7" w:rsidRPr="0082127E">
        <w:t xml:space="preserve">a </w:t>
      </w:r>
      <w:r w:rsidR="00B71B5E" w:rsidRPr="0082127E">
        <w:t>BZSH h</w:t>
      </w:r>
      <w:r w:rsidR="00C475F7" w:rsidRPr="0082127E">
        <w:t>asonló célú alapítványát illeti meg.</w:t>
      </w:r>
    </w:p>
    <w:p w:rsidR="00B01709" w:rsidRDefault="00B01709" w:rsidP="00F710C0"/>
    <w:p w:rsidR="0074293E" w:rsidRPr="00B01709" w:rsidRDefault="00F710C0" w:rsidP="00F710C0">
      <w:r w:rsidRPr="00B01709">
        <w:t xml:space="preserve">XIII. </w:t>
      </w:r>
      <w:r w:rsidR="0074293E" w:rsidRPr="00B01709">
        <w:t>Egyéb rendelkezések</w:t>
      </w:r>
    </w:p>
    <w:p w:rsidR="0074293E" w:rsidRPr="00B01709" w:rsidRDefault="0074293E">
      <w:pPr>
        <w:jc w:val="both"/>
      </w:pPr>
      <w:r w:rsidRPr="00B01709">
        <w:t>Az alapító</w:t>
      </w:r>
      <w:r w:rsidR="00C475F7" w:rsidRPr="00B01709">
        <w:t>k</w:t>
      </w:r>
      <w:r w:rsidRPr="00B01709">
        <w:t xml:space="preserve"> tudomásul veszi</w:t>
      </w:r>
      <w:r w:rsidR="00C475F7" w:rsidRPr="00B01709">
        <w:t>k</w:t>
      </w:r>
      <w:r w:rsidRPr="00B01709">
        <w:t xml:space="preserve">, hogy az alapítvány érvényes létrejöttéhez és jogi személyiségének elnyeréséhez annak a </w:t>
      </w:r>
      <w:r w:rsidR="007837BA" w:rsidRPr="00B01709">
        <w:t>Fővárosi Törvényszék általi</w:t>
      </w:r>
      <w:r w:rsidR="00C475F7" w:rsidRPr="00B01709">
        <w:t xml:space="preserve"> </w:t>
      </w:r>
      <w:r w:rsidRPr="00B01709">
        <w:t>nyilvántartásba vétele szükséges.</w:t>
      </w:r>
    </w:p>
    <w:p w:rsidR="0074293E" w:rsidRPr="00B01709" w:rsidRDefault="0074293E">
      <w:pPr>
        <w:jc w:val="both"/>
      </w:pPr>
      <w:r w:rsidRPr="00B01709">
        <w:t>Az alapító okiratban nem szabályozott kérdések</w:t>
      </w:r>
      <w:r w:rsidR="00C475F7" w:rsidRPr="00B01709">
        <w:t>ben a P</w:t>
      </w:r>
      <w:r w:rsidR="007837BA" w:rsidRPr="00B01709">
        <w:t xml:space="preserve">olgári Törvénykönyv és a 2011. évi CLXXV. Törvény rendelkezései </w:t>
      </w:r>
      <w:r w:rsidRPr="00B01709">
        <w:t>az irányadóak.</w:t>
      </w:r>
    </w:p>
    <w:p w:rsidR="0074293E" w:rsidRPr="00B01709" w:rsidRDefault="0074293E">
      <w:pPr>
        <w:jc w:val="both"/>
      </w:pPr>
      <w:r w:rsidRPr="00B01709">
        <w:t>A fenti alapító</w:t>
      </w:r>
      <w:r w:rsidR="00F710C0" w:rsidRPr="00B01709">
        <w:t xml:space="preserve"> okiratot, mint akaratunkkal</w:t>
      </w:r>
      <w:r w:rsidRPr="00B01709">
        <w:t xml:space="preserve"> mindenben</w:t>
      </w:r>
      <w:r w:rsidR="00C475F7" w:rsidRPr="00B01709">
        <w:t xml:space="preserve"> megegyezőt </w:t>
      </w:r>
      <w:proofErr w:type="spellStart"/>
      <w:r w:rsidR="00C475F7" w:rsidRPr="00B01709">
        <w:t>helybenhagyólag</w:t>
      </w:r>
      <w:proofErr w:type="spellEnd"/>
      <w:r w:rsidR="00C475F7" w:rsidRPr="00B01709">
        <w:t xml:space="preserve"> írjuk </w:t>
      </w:r>
      <w:r w:rsidRPr="00B01709">
        <w:t>alá.</w:t>
      </w:r>
    </w:p>
    <w:p w:rsidR="0074293E" w:rsidRPr="00B01709" w:rsidRDefault="0074293E">
      <w:pPr>
        <w:jc w:val="both"/>
      </w:pPr>
    </w:p>
    <w:p w:rsidR="006B00EF" w:rsidRDefault="006B00EF">
      <w:pPr>
        <w:jc w:val="both"/>
      </w:pPr>
    </w:p>
    <w:p w:rsidR="00A03521" w:rsidRPr="00B01709" w:rsidRDefault="00EF101F">
      <w:pPr>
        <w:jc w:val="both"/>
      </w:pPr>
      <w:r w:rsidRPr="00B01709">
        <w:t>Budapest, 2012</w:t>
      </w:r>
      <w:r w:rsidR="00AE14AC">
        <w:t>. június 29</w:t>
      </w:r>
      <w:proofErr w:type="gramStart"/>
      <w:r w:rsidR="00F94306">
        <w:t>.</w:t>
      </w:r>
      <w:r w:rsidR="008B6053">
        <w:t>napján</w:t>
      </w:r>
      <w:proofErr w:type="gramEnd"/>
    </w:p>
    <w:p w:rsidR="00B01709" w:rsidRDefault="00B01709" w:rsidP="004140FB">
      <w:pPr>
        <w:jc w:val="both"/>
        <w:rPr>
          <w:b/>
        </w:rPr>
      </w:pPr>
    </w:p>
    <w:p w:rsidR="004140FB" w:rsidRPr="00B01709" w:rsidRDefault="004140FB" w:rsidP="004140FB">
      <w:pPr>
        <w:jc w:val="both"/>
        <w:rPr>
          <w:b/>
        </w:rPr>
      </w:pPr>
      <w:r w:rsidRPr="00B01709">
        <w:rPr>
          <w:b/>
        </w:rPr>
        <w:t>…………………………..</w:t>
      </w:r>
      <w:r w:rsidRPr="00B01709">
        <w:rPr>
          <w:b/>
        </w:rPr>
        <w:tab/>
      </w:r>
      <w:r w:rsidRPr="00B01709">
        <w:rPr>
          <w:b/>
        </w:rPr>
        <w:tab/>
      </w:r>
      <w:r w:rsidRPr="00B01709">
        <w:rPr>
          <w:b/>
        </w:rPr>
        <w:tab/>
      </w:r>
      <w:r w:rsidRPr="00B01709">
        <w:rPr>
          <w:b/>
        </w:rPr>
        <w:tab/>
      </w:r>
      <w:r w:rsidRPr="00B01709">
        <w:rPr>
          <w:b/>
        </w:rPr>
        <w:tab/>
      </w:r>
      <w:r w:rsidRPr="00B01709">
        <w:rPr>
          <w:b/>
        </w:rPr>
        <w:tab/>
        <w:t>…………………………..</w:t>
      </w:r>
    </w:p>
    <w:p w:rsidR="004140FB" w:rsidRPr="00B01709" w:rsidRDefault="004140FB" w:rsidP="004140FB">
      <w:pPr>
        <w:jc w:val="both"/>
      </w:pPr>
      <w:r w:rsidRPr="00B01709">
        <w:rPr>
          <w:b/>
        </w:rPr>
        <w:t xml:space="preserve">     </w:t>
      </w:r>
      <w:proofErr w:type="spellStart"/>
      <w:r w:rsidRPr="00B01709">
        <w:t>Lőwy</w:t>
      </w:r>
      <w:proofErr w:type="spellEnd"/>
      <w:r w:rsidRPr="00B01709">
        <w:t xml:space="preserve"> </w:t>
      </w:r>
      <w:proofErr w:type="gramStart"/>
      <w:r w:rsidRPr="00B01709">
        <w:t>Tamás  alapító</w:t>
      </w:r>
      <w:proofErr w:type="gramEnd"/>
      <w:r w:rsidRPr="00B01709">
        <w:tab/>
      </w:r>
      <w:r w:rsidRPr="00B01709">
        <w:tab/>
      </w:r>
      <w:r w:rsidRPr="00B01709">
        <w:tab/>
      </w:r>
      <w:r w:rsidRPr="00B01709">
        <w:tab/>
      </w:r>
      <w:r w:rsidRPr="00B01709">
        <w:tab/>
        <w:t xml:space="preserve">               Kertész Géza  alapító</w:t>
      </w:r>
    </w:p>
    <w:p w:rsidR="004140FB" w:rsidRPr="00B01709" w:rsidRDefault="004140FB" w:rsidP="004140FB">
      <w:pPr>
        <w:jc w:val="both"/>
      </w:pPr>
    </w:p>
    <w:p w:rsidR="004140FB" w:rsidRPr="00B01709" w:rsidRDefault="004140FB" w:rsidP="004140FB">
      <w:pPr>
        <w:jc w:val="both"/>
        <w:rPr>
          <w:b/>
        </w:rPr>
      </w:pPr>
    </w:p>
    <w:p w:rsidR="004140FB" w:rsidRPr="00B01709" w:rsidRDefault="004140FB" w:rsidP="004140FB">
      <w:pPr>
        <w:jc w:val="both"/>
      </w:pPr>
      <w:r w:rsidRPr="00B01709">
        <w:rPr>
          <w:b/>
        </w:rPr>
        <w:t>…………………………..</w:t>
      </w:r>
      <w:r w:rsidRPr="00B01709">
        <w:rPr>
          <w:b/>
        </w:rPr>
        <w:tab/>
      </w:r>
      <w:r w:rsidRPr="00B01709">
        <w:rPr>
          <w:b/>
        </w:rPr>
        <w:tab/>
      </w:r>
      <w:r w:rsidRPr="00B01709">
        <w:rPr>
          <w:b/>
        </w:rPr>
        <w:tab/>
      </w:r>
      <w:r w:rsidRPr="00B01709">
        <w:rPr>
          <w:b/>
        </w:rPr>
        <w:tab/>
      </w:r>
      <w:r w:rsidRPr="00B01709">
        <w:rPr>
          <w:b/>
        </w:rPr>
        <w:tab/>
      </w:r>
      <w:r w:rsidRPr="00B01709">
        <w:rPr>
          <w:b/>
        </w:rPr>
        <w:tab/>
      </w:r>
      <w:r w:rsidRPr="00B01709">
        <w:t>…………………………...</w:t>
      </w:r>
    </w:p>
    <w:p w:rsidR="004140FB" w:rsidRPr="00B01709" w:rsidRDefault="004140FB" w:rsidP="004140FB">
      <w:pPr>
        <w:jc w:val="both"/>
      </w:pPr>
      <w:r w:rsidRPr="00B01709">
        <w:t xml:space="preserve">   Keszler</w:t>
      </w:r>
      <w:r w:rsidRPr="00B01709">
        <w:rPr>
          <w:b/>
        </w:rPr>
        <w:t xml:space="preserve"> </w:t>
      </w:r>
      <w:r w:rsidRPr="00B01709">
        <w:t>Gábor  alapító</w:t>
      </w:r>
      <w:r w:rsidRPr="00B01709">
        <w:tab/>
      </w:r>
      <w:r w:rsidRPr="00B01709">
        <w:tab/>
      </w:r>
      <w:r w:rsidRPr="00B01709">
        <w:tab/>
      </w:r>
      <w:r w:rsidRPr="00B01709">
        <w:tab/>
      </w:r>
      <w:r w:rsidRPr="00B01709">
        <w:tab/>
      </w:r>
      <w:r w:rsidRPr="00B01709">
        <w:tab/>
        <w:t xml:space="preserve">    König </w:t>
      </w:r>
      <w:proofErr w:type="gramStart"/>
      <w:r w:rsidRPr="00B01709">
        <w:t>Tamás  alapító</w:t>
      </w:r>
      <w:proofErr w:type="gramEnd"/>
    </w:p>
    <w:p w:rsidR="004140FB" w:rsidRPr="00B01709" w:rsidRDefault="004140FB" w:rsidP="004140FB">
      <w:pPr>
        <w:jc w:val="both"/>
        <w:rPr>
          <w:b/>
        </w:rPr>
      </w:pPr>
    </w:p>
    <w:p w:rsidR="004140FB" w:rsidRPr="00B01709" w:rsidRDefault="004140FB" w:rsidP="004140FB">
      <w:pPr>
        <w:jc w:val="both"/>
        <w:rPr>
          <w:b/>
        </w:rPr>
      </w:pPr>
    </w:p>
    <w:p w:rsidR="004140FB" w:rsidRPr="00B01709" w:rsidRDefault="004140FB" w:rsidP="004140FB">
      <w:pPr>
        <w:jc w:val="both"/>
        <w:rPr>
          <w:b/>
        </w:rPr>
      </w:pPr>
      <w:r w:rsidRPr="00B01709">
        <w:rPr>
          <w:b/>
        </w:rPr>
        <w:t>…………………………..</w:t>
      </w:r>
      <w:r w:rsidRPr="00B01709">
        <w:rPr>
          <w:b/>
        </w:rPr>
        <w:tab/>
      </w:r>
      <w:r w:rsidRPr="00B01709">
        <w:rPr>
          <w:b/>
        </w:rPr>
        <w:tab/>
      </w:r>
      <w:r w:rsidRPr="00B01709">
        <w:rPr>
          <w:b/>
        </w:rPr>
        <w:tab/>
      </w:r>
      <w:r w:rsidRPr="00B01709">
        <w:rPr>
          <w:b/>
        </w:rPr>
        <w:tab/>
      </w:r>
      <w:r w:rsidRPr="00B01709">
        <w:rPr>
          <w:b/>
        </w:rPr>
        <w:tab/>
      </w:r>
      <w:r w:rsidRPr="00B01709">
        <w:rPr>
          <w:b/>
        </w:rPr>
        <w:tab/>
        <w:t>…………………………...</w:t>
      </w:r>
    </w:p>
    <w:p w:rsidR="004140FB" w:rsidRPr="00B01709" w:rsidRDefault="004140FB" w:rsidP="004140FB">
      <w:pPr>
        <w:jc w:val="both"/>
      </w:pPr>
      <w:r w:rsidRPr="00B01709">
        <w:t xml:space="preserve">  Lajtai </w:t>
      </w:r>
      <w:proofErr w:type="gramStart"/>
      <w:r w:rsidRPr="00B01709">
        <w:t>Tamásné  alapító</w:t>
      </w:r>
      <w:proofErr w:type="gramEnd"/>
      <w:r w:rsidRPr="00B01709">
        <w:tab/>
      </w:r>
      <w:r w:rsidRPr="00B01709">
        <w:tab/>
      </w:r>
      <w:r w:rsidRPr="00B01709">
        <w:tab/>
      </w:r>
      <w:r w:rsidRPr="00B01709">
        <w:tab/>
      </w:r>
      <w:r w:rsidRPr="00B01709">
        <w:tab/>
      </w:r>
      <w:r w:rsidRPr="00B01709">
        <w:tab/>
        <w:t xml:space="preserve">     Müller Tibor  alapító</w:t>
      </w:r>
    </w:p>
    <w:p w:rsidR="004140FB" w:rsidRPr="00B01709" w:rsidRDefault="004140FB" w:rsidP="004140FB">
      <w:pPr>
        <w:jc w:val="both"/>
        <w:rPr>
          <w:b/>
        </w:rPr>
      </w:pPr>
    </w:p>
    <w:p w:rsidR="004140FB" w:rsidRPr="00B01709" w:rsidRDefault="004140FB" w:rsidP="004140FB">
      <w:pPr>
        <w:jc w:val="both"/>
        <w:rPr>
          <w:b/>
        </w:rPr>
      </w:pPr>
    </w:p>
    <w:p w:rsidR="004140FB" w:rsidRPr="00B01709" w:rsidRDefault="004140FB" w:rsidP="004140FB">
      <w:pPr>
        <w:jc w:val="both"/>
      </w:pPr>
      <w:r w:rsidRPr="00B01709">
        <w:rPr>
          <w:b/>
        </w:rPr>
        <w:tab/>
      </w:r>
      <w:r w:rsidRPr="00B01709">
        <w:rPr>
          <w:b/>
        </w:rPr>
        <w:tab/>
      </w:r>
      <w:r w:rsidRPr="00B01709">
        <w:rPr>
          <w:b/>
        </w:rPr>
        <w:tab/>
      </w:r>
      <w:r w:rsidRPr="00B01709">
        <w:rPr>
          <w:b/>
        </w:rPr>
        <w:tab/>
      </w:r>
      <w:r w:rsidRPr="00B01709">
        <w:rPr>
          <w:b/>
        </w:rPr>
        <w:tab/>
        <w:t>……………………………</w:t>
      </w:r>
      <w:r w:rsidR="00BF38C6" w:rsidRPr="00B01709">
        <w:rPr>
          <w:b/>
        </w:rPr>
        <w:t>…</w:t>
      </w:r>
      <w:r w:rsidRPr="00B01709">
        <w:rPr>
          <w:b/>
        </w:rPr>
        <w:tab/>
      </w:r>
      <w:r w:rsidRPr="00B01709">
        <w:rPr>
          <w:b/>
        </w:rPr>
        <w:tab/>
      </w:r>
      <w:r w:rsidRPr="00B01709">
        <w:rPr>
          <w:b/>
        </w:rPr>
        <w:tab/>
      </w:r>
      <w:r w:rsidRPr="00B01709">
        <w:rPr>
          <w:b/>
        </w:rPr>
        <w:tab/>
      </w:r>
      <w:r w:rsidRPr="00B01709">
        <w:rPr>
          <w:b/>
        </w:rPr>
        <w:tab/>
      </w:r>
      <w:r w:rsidRPr="00B01709">
        <w:rPr>
          <w:b/>
        </w:rPr>
        <w:tab/>
      </w:r>
      <w:r w:rsidRPr="00B01709">
        <w:rPr>
          <w:b/>
        </w:rPr>
        <w:tab/>
      </w:r>
      <w:r w:rsidR="00BF38C6" w:rsidRPr="00B01709">
        <w:rPr>
          <w:b/>
        </w:rPr>
        <w:t xml:space="preserve">           </w:t>
      </w:r>
      <w:r w:rsidRPr="00B01709">
        <w:t>Benedek István Gábor alapító</w:t>
      </w:r>
    </w:p>
    <w:p w:rsidR="004140FB" w:rsidRPr="00B01709" w:rsidRDefault="004140FB">
      <w:pPr>
        <w:jc w:val="both"/>
      </w:pPr>
      <w:r w:rsidRPr="00B01709">
        <w:rPr>
          <w:b/>
        </w:rPr>
        <w:tab/>
      </w:r>
      <w:r w:rsidRPr="00B01709">
        <w:rPr>
          <w:b/>
        </w:rPr>
        <w:tab/>
      </w:r>
      <w:r w:rsidRPr="00B01709">
        <w:rPr>
          <w:b/>
        </w:rPr>
        <w:tab/>
      </w:r>
      <w:r w:rsidRPr="00B01709">
        <w:rPr>
          <w:b/>
        </w:rPr>
        <w:tab/>
      </w:r>
      <w:r w:rsidRPr="00B01709">
        <w:rPr>
          <w:b/>
        </w:rPr>
        <w:tab/>
      </w:r>
    </w:p>
    <w:p w:rsidR="004140FB" w:rsidRPr="00B01709" w:rsidRDefault="004140FB">
      <w:pPr>
        <w:jc w:val="both"/>
      </w:pPr>
      <w:r w:rsidRPr="00B01709">
        <w:t>Előttünk, mint tanúk előtt.</w:t>
      </w:r>
    </w:p>
    <w:p w:rsidR="004140FB" w:rsidRPr="00B01709" w:rsidRDefault="004140FB">
      <w:pPr>
        <w:jc w:val="both"/>
      </w:pPr>
    </w:p>
    <w:p w:rsidR="00A03521" w:rsidRPr="00B01709" w:rsidRDefault="00A03521">
      <w:pPr>
        <w:jc w:val="both"/>
      </w:pPr>
      <w:r w:rsidRPr="00B01709">
        <w:t>……………………………………..</w:t>
      </w:r>
      <w:r w:rsidRPr="00B01709">
        <w:tab/>
      </w:r>
      <w:r w:rsidRPr="00B01709">
        <w:tab/>
      </w:r>
      <w:r w:rsidRPr="00B01709">
        <w:tab/>
      </w:r>
      <w:r w:rsidR="00B01709">
        <w:t xml:space="preserve"> </w:t>
      </w:r>
      <w:r w:rsidRPr="00B01709">
        <w:t>………………………………</w:t>
      </w:r>
    </w:p>
    <w:p w:rsidR="004140FB" w:rsidRPr="00B01709" w:rsidRDefault="00BF38C6">
      <w:pPr>
        <w:jc w:val="both"/>
      </w:pPr>
      <w:r w:rsidRPr="00B01709">
        <w:t>(tanú a</w:t>
      </w:r>
      <w:r w:rsidR="005F0656" w:rsidRPr="00B01709">
        <w:t>láírása</w:t>
      </w:r>
      <w:proofErr w:type="gramStart"/>
      <w:r w:rsidR="005F0656" w:rsidRPr="00B01709">
        <w:t>)</w:t>
      </w:r>
      <w:r w:rsidR="005F0656" w:rsidRPr="00B01709">
        <w:tab/>
      </w:r>
      <w:r w:rsidR="005F0656" w:rsidRPr="00B01709">
        <w:tab/>
      </w:r>
      <w:r w:rsidR="005F0656" w:rsidRPr="00B01709">
        <w:tab/>
      </w:r>
      <w:r w:rsidR="005F0656" w:rsidRPr="00B01709">
        <w:tab/>
      </w:r>
      <w:r w:rsidR="005F0656" w:rsidRPr="00B01709">
        <w:tab/>
      </w:r>
      <w:r w:rsidR="005F0656" w:rsidRPr="00B01709">
        <w:tab/>
      </w:r>
      <w:r w:rsidR="00B01709">
        <w:t xml:space="preserve">          </w:t>
      </w:r>
      <w:r w:rsidR="005F0656" w:rsidRPr="00B01709">
        <w:t>(</w:t>
      </w:r>
      <w:proofErr w:type="gramEnd"/>
      <w:r w:rsidR="005F0656" w:rsidRPr="00B01709">
        <w:t>tanú aláírása)</w:t>
      </w:r>
    </w:p>
    <w:p w:rsidR="00BF38C6" w:rsidRPr="00B01709" w:rsidRDefault="00BF38C6">
      <w:pPr>
        <w:jc w:val="both"/>
      </w:pPr>
    </w:p>
    <w:p w:rsidR="004140FB" w:rsidRPr="00B01709" w:rsidRDefault="004140FB">
      <w:pPr>
        <w:jc w:val="both"/>
      </w:pPr>
      <w:r w:rsidRPr="00B01709">
        <w:t>……………………………………..</w:t>
      </w:r>
      <w:r w:rsidRPr="00B01709">
        <w:tab/>
      </w:r>
      <w:r w:rsidRPr="00B01709">
        <w:tab/>
      </w:r>
      <w:r w:rsidRPr="00B01709">
        <w:tab/>
      </w:r>
      <w:r w:rsidR="00B01709">
        <w:t xml:space="preserve"> </w:t>
      </w:r>
      <w:r w:rsidRPr="00B01709">
        <w:t>……………………………….</w:t>
      </w:r>
    </w:p>
    <w:p w:rsidR="00A03521" w:rsidRPr="00B01709" w:rsidRDefault="00BF38C6">
      <w:pPr>
        <w:jc w:val="both"/>
      </w:pPr>
      <w:r w:rsidRPr="00B01709">
        <w:t>(t</w:t>
      </w:r>
      <w:r w:rsidR="005F0656" w:rsidRPr="00B01709">
        <w:t xml:space="preserve">anú </w:t>
      </w:r>
      <w:r w:rsidRPr="00B01709">
        <w:t>neve)</w:t>
      </w:r>
      <w:r w:rsidRPr="00B01709">
        <w:tab/>
      </w:r>
      <w:r w:rsidRPr="00B01709">
        <w:tab/>
      </w:r>
      <w:r w:rsidRPr="00B01709">
        <w:tab/>
      </w:r>
      <w:r w:rsidRPr="00B01709">
        <w:tab/>
      </w:r>
      <w:r w:rsidRPr="00B01709">
        <w:tab/>
      </w:r>
      <w:r w:rsidRPr="00B01709">
        <w:tab/>
      </w:r>
      <w:r w:rsidRPr="00B01709">
        <w:tab/>
        <w:t>(tanú neve)</w:t>
      </w:r>
    </w:p>
    <w:p w:rsidR="00BF38C6" w:rsidRPr="00B01709" w:rsidRDefault="00BF38C6">
      <w:pPr>
        <w:jc w:val="both"/>
      </w:pPr>
    </w:p>
    <w:p w:rsidR="00A03521" w:rsidRPr="00B01709" w:rsidRDefault="005F0656">
      <w:pPr>
        <w:jc w:val="both"/>
      </w:pPr>
      <w:r w:rsidRPr="00B01709">
        <w:t>…………………………………….</w:t>
      </w:r>
      <w:r w:rsidRPr="00B01709">
        <w:tab/>
      </w:r>
      <w:r w:rsidRPr="00B01709">
        <w:tab/>
      </w:r>
      <w:r w:rsidRPr="00B01709">
        <w:tab/>
        <w:t>……………………………….</w:t>
      </w:r>
    </w:p>
    <w:p w:rsidR="00BF38C6" w:rsidRPr="00B01709" w:rsidRDefault="00BF38C6">
      <w:pPr>
        <w:jc w:val="both"/>
      </w:pPr>
      <w:r w:rsidRPr="00B01709">
        <w:t>(tanú címe:)</w:t>
      </w:r>
      <w:r w:rsidRPr="00B01709">
        <w:tab/>
      </w:r>
      <w:r w:rsidRPr="00B01709">
        <w:tab/>
      </w:r>
      <w:r w:rsidRPr="00B01709">
        <w:tab/>
      </w:r>
      <w:r w:rsidRPr="00B01709">
        <w:tab/>
      </w:r>
      <w:r w:rsidRPr="00B01709">
        <w:tab/>
      </w:r>
      <w:r w:rsidRPr="00B01709">
        <w:tab/>
      </w:r>
      <w:r w:rsidRPr="00B01709">
        <w:tab/>
        <w:t xml:space="preserve"> (tanú címe:)</w:t>
      </w:r>
    </w:p>
    <w:sectPr w:rsidR="00BF38C6" w:rsidRPr="00B01709" w:rsidSect="00481432">
      <w:headerReference w:type="even" r:id="rId7"/>
      <w:headerReference w:type="default" r:id="rId8"/>
      <w:footerReference w:type="default" r:id="rId9"/>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CD2" w:rsidRDefault="00B76CD2">
      <w:pPr>
        <w:pStyle w:val="Szvegtrzs2"/>
      </w:pPr>
      <w:r>
        <w:separator/>
      </w:r>
    </w:p>
  </w:endnote>
  <w:endnote w:type="continuationSeparator" w:id="0">
    <w:p w:rsidR="00B76CD2" w:rsidRDefault="00B76CD2">
      <w:pPr>
        <w:pStyle w:val="Szvegtrzs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E4" w:rsidRDefault="00481432">
    <w:pPr>
      <w:pStyle w:val="llb"/>
      <w:jc w:val="center"/>
    </w:pPr>
    <w:fldSimple w:instr=" PAGE   \* MERGEFORMAT ">
      <w:r w:rsidR="006B00EF">
        <w:rPr>
          <w:noProof/>
        </w:rPr>
        <w:t>1</w:t>
      </w:r>
    </w:fldSimple>
  </w:p>
  <w:p w:rsidR="00F244E4" w:rsidRDefault="00F244E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CD2" w:rsidRDefault="00B76CD2">
      <w:pPr>
        <w:pStyle w:val="Szvegtrzs2"/>
      </w:pPr>
      <w:r>
        <w:separator/>
      </w:r>
    </w:p>
  </w:footnote>
  <w:footnote w:type="continuationSeparator" w:id="0">
    <w:p w:rsidR="00B76CD2" w:rsidRDefault="00B76CD2">
      <w:pPr>
        <w:pStyle w:val="Szvegtrzs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E4" w:rsidRDefault="00481432">
    <w:pPr>
      <w:pStyle w:val="lfej"/>
      <w:framePr w:wrap="around" w:vAnchor="text" w:hAnchor="margin" w:xAlign="center" w:y="1"/>
      <w:rPr>
        <w:rStyle w:val="Oldalszm"/>
      </w:rPr>
    </w:pPr>
    <w:r>
      <w:rPr>
        <w:rStyle w:val="Oldalszm"/>
      </w:rPr>
      <w:fldChar w:fldCharType="begin"/>
    </w:r>
    <w:r w:rsidR="00F244E4">
      <w:rPr>
        <w:rStyle w:val="Oldalszm"/>
      </w:rPr>
      <w:instrText xml:space="preserve">PAGE  </w:instrText>
    </w:r>
    <w:r>
      <w:rPr>
        <w:rStyle w:val="Oldalszm"/>
      </w:rPr>
      <w:fldChar w:fldCharType="end"/>
    </w:r>
  </w:p>
  <w:p w:rsidR="00F244E4" w:rsidRDefault="00F244E4">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E4" w:rsidRDefault="00481432">
    <w:pPr>
      <w:pStyle w:val="lfej"/>
      <w:framePr w:wrap="around" w:vAnchor="text" w:hAnchor="margin" w:xAlign="center" w:y="1"/>
      <w:rPr>
        <w:rStyle w:val="Oldalszm"/>
      </w:rPr>
    </w:pPr>
    <w:r>
      <w:rPr>
        <w:rStyle w:val="Oldalszm"/>
      </w:rPr>
      <w:fldChar w:fldCharType="begin"/>
    </w:r>
    <w:r w:rsidR="00F244E4">
      <w:rPr>
        <w:rStyle w:val="Oldalszm"/>
      </w:rPr>
      <w:instrText xml:space="preserve">PAGE  </w:instrText>
    </w:r>
    <w:r>
      <w:rPr>
        <w:rStyle w:val="Oldalszm"/>
      </w:rPr>
      <w:fldChar w:fldCharType="separate"/>
    </w:r>
    <w:r w:rsidR="006B00EF">
      <w:rPr>
        <w:rStyle w:val="Oldalszm"/>
        <w:noProof/>
      </w:rPr>
      <w:t>1</w:t>
    </w:r>
    <w:r>
      <w:rPr>
        <w:rStyle w:val="Oldalszm"/>
      </w:rPr>
      <w:fldChar w:fldCharType="end"/>
    </w:r>
  </w:p>
  <w:p w:rsidR="00F244E4" w:rsidRDefault="00F244E4">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4F1B"/>
    <w:multiLevelType w:val="hybridMultilevel"/>
    <w:tmpl w:val="6F3A76B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1C5B7A99"/>
    <w:multiLevelType w:val="hybridMultilevel"/>
    <w:tmpl w:val="3B688AF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EDE50A8"/>
    <w:multiLevelType w:val="hybridMultilevel"/>
    <w:tmpl w:val="4A564E28"/>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
    <w:nsid w:val="27272EF3"/>
    <w:multiLevelType w:val="singleLevel"/>
    <w:tmpl w:val="040E0017"/>
    <w:lvl w:ilvl="0">
      <w:start w:val="1"/>
      <w:numFmt w:val="lowerLetter"/>
      <w:lvlText w:val="%1)"/>
      <w:lvlJc w:val="left"/>
      <w:pPr>
        <w:tabs>
          <w:tab w:val="num" w:pos="360"/>
        </w:tabs>
        <w:ind w:left="360" w:hanging="360"/>
      </w:pPr>
      <w:rPr>
        <w:rFonts w:hint="default"/>
      </w:rPr>
    </w:lvl>
  </w:abstractNum>
  <w:abstractNum w:abstractNumId="4">
    <w:nsid w:val="2BC97CD3"/>
    <w:multiLevelType w:val="hybridMultilevel"/>
    <w:tmpl w:val="7598BFB6"/>
    <w:lvl w:ilvl="0" w:tplc="CD0E1696">
      <w:start w:val="1"/>
      <w:numFmt w:val="decimal"/>
      <w:lvlText w:val="%1.)"/>
      <w:lvlJc w:val="left"/>
      <w:pPr>
        <w:tabs>
          <w:tab w:val="num" w:pos="720"/>
        </w:tabs>
        <w:ind w:left="720" w:hanging="360"/>
      </w:pPr>
      <w:rPr>
        <w:rFonts w:hint="default"/>
      </w:rPr>
    </w:lvl>
    <w:lvl w:ilvl="1" w:tplc="F0EC4AAE" w:tentative="1">
      <w:start w:val="1"/>
      <w:numFmt w:val="lowerLetter"/>
      <w:lvlText w:val="%2."/>
      <w:lvlJc w:val="left"/>
      <w:pPr>
        <w:tabs>
          <w:tab w:val="num" w:pos="1440"/>
        </w:tabs>
        <w:ind w:left="1440" w:hanging="360"/>
      </w:pPr>
    </w:lvl>
    <w:lvl w:ilvl="2" w:tplc="51FEF1CE" w:tentative="1">
      <w:start w:val="1"/>
      <w:numFmt w:val="lowerRoman"/>
      <w:lvlText w:val="%3."/>
      <w:lvlJc w:val="right"/>
      <w:pPr>
        <w:tabs>
          <w:tab w:val="num" w:pos="2160"/>
        </w:tabs>
        <w:ind w:left="2160" w:hanging="180"/>
      </w:pPr>
    </w:lvl>
    <w:lvl w:ilvl="3" w:tplc="F2EA900C" w:tentative="1">
      <w:start w:val="1"/>
      <w:numFmt w:val="decimal"/>
      <w:lvlText w:val="%4."/>
      <w:lvlJc w:val="left"/>
      <w:pPr>
        <w:tabs>
          <w:tab w:val="num" w:pos="2880"/>
        </w:tabs>
        <w:ind w:left="2880" w:hanging="360"/>
      </w:pPr>
    </w:lvl>
    <w:lvl w:ilvl="4" w:tplc="C84A4E8A" w:tentative="1">
      <w:start w:val="1"/>
      <w:numFmt w:val="lowerLetter"/>
      <w:lvlText w:val="%5."/>
      <w:lvlJc w:val="left"/>
      <w:pPr>
        <w:tabs>
          <w:tab w:val="num" w:pos="3600"/>
        </w:tabs>
        <w:ind w:left="3600" w:hanging="360"/>
      </w:pPr>
    </w:lvl>
    <w:lvl w:ilvl="5" w:tplc="917253EE" w:tentative="1">
      <w:start w:val="1"/>
      <w:numFmt w:val="lowerRoman"/>
      <w:lvlText w:val="%6."/>
      <w:lvlJc w:val="right"/>
      <w:pPr>
        <w:tabs>
          <w:tab w:val="num" w:pos="4320"/>
        </w:tabs>
        <w:ind w:left="4320" w:hanging="180"/>
      </w:pPr>
    </w:lvl>
    <w:lvl w:ilvl="6" w:tplc="55DE76FE" w:tentative="1">
      <w:start w:val="1"/>
      <w:numFmt w:val="decimal"/>
      <w:lvlText w:val="%7."/>
      <w:lvlJc w:val="left"/>
      <w:pPr>
        <w:tabs>
          <w:tab w:val="num" w:pos="5040"/>
        </w:tabs>
        <w:ind w:left="5040" w:hanging="360"/>
      </w:pPr>
    </w:lvl>
    <w:lvl w:ilvl="7" w:tplc="65804D62" w:tentative="1">
      <w:start w:val="1"/>
      <w:numFmt w:val="lowerLetter"/>
      <w:lvlText w:val="%8."/>
      <w:lvlJc w:val="left"/>
      <w:pPr>
        <w:tabs>
          <w:tab w:val="num" w:pos="5760"/>
        </w:tabs>
        <w:ind w:left="5760" w:hanging="360"/>
      </w:pPr>
    </w:lvl>
    <w:lvl w:ilvl="8" w:tplc="1540A088" w:tentative="1">
      <w:start w:val="1"/>
      <w:numFmt w:val="lowerRoman"/>
      <w:lvlText w:val="%9."/>
      <w:lvlJc w:val="right"/>
      <w:pPr>
        <w:tabs>
          <w:tab w:val="num" w:pos="6480"/>
        </w:tabs>
        <w:ind w:left="6480" w:hanging="180"/>
      </w:pPr>
    </w:lvl>
  </w:abstractNum>
  <w:abstractNum w:abstractNumId="5">
    <w:nsid w:val="36DF54AB"/>
    <w:multiLevelType w:val="hybridMultilevel"/>
    <w:tmpl w:val="668C6A84"/>
    <w:lvl w:ilvl="0" w:tplc="15802546">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3ED820E5"/>
    <w:multiLevelType w:val="hybridMultilevel"/>
    <w:tmpl w:val="85B6233A"/>
    <w:lvl w:ilvl="0" w:tplc="64185C32">
      <w:start w:val="5"/>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3F6C5D79"/>
    <w:multiLevelType w:val="singleLevel"/>
    <w:tmpl w:val="45288E72"/>
    <w:lvl w:ilvl="0">
      <w:start w:val="1"/>
      <w:numFmt w:val="bullet"/>
      <w:lvlText w:val="-"/>
      <w:lvlJc w:val="left"/>
      <w:pPr>
        <w:tabs>
          <w:tab w:val="num" w:pos="360"/>
        </w:tabs>
        <w:ind w:left="360" w:hanging="360"/>
      </w:pPr>
      <w:rPr>
        <w:rFonts w:ascii="Times New Roman" w:hAnsi="Times New Roman" w:hint="default"/>
      </w:rPr>
    </w:lvl>
  </w:abstractNum>
  <w:abstractNum w:abstractNumId="8">
    <w:nsid w:val="42FD380E"/>
    <w:multiLevelType w:val="hybridMultilevel"/>
    <w:tmpl w:val="FC722364"/>
    <w:lvl w:ilvl="0" w:tplc="EA3ECB40">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4AAD1B13"/>
    <w:multiLevelType w:val="hybridMultilevel"/>
    <w:tmpl w:val="9C0C1846"/>
    <w:lvl w:ilvl="0" w:tplc="6DE462B6">
      <w:start w:val="1"/>
      <w:numFmt w:val="lowerLetter"/>
      <w:lvlText w:val="%1."/>
      <w:lvlJc w:val="left"/>
      <w:pPr>
        <w:tabs>
          <w:tab w:val="num" w:pos="720"/>
        </w:tabs>
        <w:ind w:left="720" w:hanging="360"/>
      </w:pPr>
      <w:rPr>
        <w:rFonts w:hint="default"/>
      </w:rPr>
    </w:lvl>
    <w:lvl w:ilvl="1" w:tplc="49468852" w:tentative="1">
      <w:start w:val="1"/>
      <w:numFmt w:val="lowerLetter"/>
      <w:lvlText w:val="%2."/>
      <w:lvlJc w:val="left"/>
      <w:pPr>
        <w:tabs>
          <w:tab w:val="num" w:pos="1440"/>
        </w:tabs>
        <w:ind w:left="1440" w:hanging="360"/>
      </w:pPr>
    </w:lvl>
    <w:lvl w:ilvl="2" w:tplc="43125A3A" w:tentative="1">
      <w:start w:val="1"/>
      <w:numFmt w:val="lowerRoman"/>
      <w:lvlText w:val="%3."/>
      <w:lvlJc w:val="right"/>
      <w:pPr>
        <w:tabs>
          <w:tab w:val="num" w:pos="2160"/>
        </w:tabs>
        <w:ind w:left="2160" w:hanging="180"/>
      </w:pPr>
    </w:lvl>
    <w:lvl w:ilvl="3" w:tplc="B9A6BA44" w:tentative="1">
      <w:start w:val="1"/>
      <w:numFmt w:val="decimal"/>
      <w:lvlText w:val="%4."/>
      <w:lvlJc w:val="left"/>
      <w:pPr>
        <w:tabs>
          <w:tab w:val="num" w:pos="2880"/>
        </w:tabs>
        <w:ind w:left="2880" w:hanging="360"/>
      </w:pPr>
    </w:lvl>
    <w:lvl w:ilvl="4" w:tplc="64B291D6" w:tentative="1">
      <w:start w:val="1"/>
      <w:numFmt w:val="lowerLetter"/>
      <w:lvlText w:val="%5."/>
      <w:lvlJc w:val="left"/>
      <w:pPr>
        <w:tabs>
          <w:tab w:val="num" w:pos="3600"/>
        </w:tabs>
        <w:ind w:left="3600" w:hanging="360"/>
      </w:pPr>
    </w:lvl>
    <w:lvl w:ilvl="5" w:tplc="6D327B86" w:tentative="1">
      <w:start w:val="1"/>
      <w:numFmt w:val="lowerRoman"/>
      <w:lvlText w:val="%6."/>
      <w:lvlJc w:val="right"/>
      <w:pPr>
        <w:tabs>
          <w:tab w:val="num" w:pos="4320"/>
        </w:tabs>
        <w:ind w:left="4320" w:hanging="180"/>
      </w:pPr>
    </w:lvl>
    <w:lvl w:ilvl="6" w:tplc="62723364" w:tentative="1">
      <w:start w:val="1"/>
      <w:numFmt w:val="decimal"/>
      <w:lvlText w:val="%7."/>
      <w:lvlJc w:val="left"/>
      <w:pPr>
        <w:tabs>
          <w:tab w:val="num" w:pos="5040"/>
        </w:tabs>
        <w:ind w:left="5040" w:hanging="360"/>
      </w:pPr>
    </w:lvl>
    <w:lvl w:ilvl="7" w:tplc="C8E6D5A6" w:tentative="1">
      <w:start w:val="1"/>
      <w:numFmt w:val="lowerLetter"/>
      <w:lvlText w:val="%8."/>
      <w:lvlJc w:val="left"/>
      <w:pPr>
        <w:tabs>
          <w:tab w:val="num" w:pos="5760"/>
        </w:tabs>
        <w:ind w:left="5760" w:hanging="360"/>
      </w:pPr>
    </w:lvl>
    <w:lvl w:ilvl="8" w:tplc="EB7488B0" w:tentative="1">
      <w:start w:val="1"/>
      <w:numFmt w:val="lowerRoman"/>
      <w:lvlText w:val="%9."/>
      <w:lvlJc w:val="right"/>
      <w:pPr>
        <w:tabs>
          <w:tab w:val="num" w:pos="6480"/>
        </w:tabs>
        <w:ind w:left="6480" w:hanging="180"/>
      </w:pPr>
    </w:lvl>
  </w:abstractNum>
  <w:abstractNum w:abstractNumId="10">
    <w:nsid w:val="54062519"/>
    <w:multiLevelType w:val="hybridMultilevel"/>
    <w:tmpl w:val="D9AAC6DE"/>
    <w:lvl w:ilvl="0" w:tplc="AF8E8DF0">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5BBE5597"/>
    <w:multiLevelType w:val="hybridMultilevel"/>
    <w:tmpl w:val="BC303176"/>
    <w:lvl w:ilvl="0" w:tplc="5B4CE584">
      <w:start w:val="2"/>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5CFA2AA9"/>
    <w:multiLevelType w:val="hybridMultilevel"/>
    <w:tmpl w:val="738A1140"/>
    <w:lvl w:ilvl="0" w:tplc="D7E89916">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2D2677D"/>
    <w:multiLevelType w:val="hybridMultilevel"/>
    <w:tmpl w:val="C19E5460"/>
    <w:lvl w:ilvl="0" w:tplc="922C05D4">
      <w:start w:val="3"/>
      <w:numFmt w:val="bullet"/>
      <w:lvlText w:val="-"/>
      <w:lvlJc w:val="left"/>
      <w:pPr>
        <w:tabs>
          <w:tab w:val="num" w:pos="1125"/>
        </w:tabs>
        <w:ind w:left="1125" w:hanging="420"/>
      </w:pPr>
      <w:rPr>
        <w:rFonts w:ascii="Times New Roman" w:eastAsia="Times New Roman" w:hAnsi="Times New Roman" w:cs="Times New Roman" w:hint="default"/>
      </w:rPr>
    </w:lvl>
    <w:lvl w:ilvl="1" w:tplc="060C38AE" w:tentative="1">
      <w:start w:val="1"/>
      <w:numFmt w:val="bullet"/>
      <w:lvlText w:val="o"/>
      <w:lvlJc w:val="left"/>
      <w:pPr>
        <w:tabs>
          <w:tab w:val="num" w:pos="1785"/>
        </w:tabs>
        <w:ind w:left="1785" w:hanging="360"/>
      </w:pPr>
      <w:rPr>
        <w:rFonts w:ascii="Courier New" w:hAnsi="Courier New" w:cs="Courier New" w:hint="default"/>
      </w:rPr>
    </w:lvl>
    <w:lvl w:ilvl="2" w:tplc="B824F4FA" w:tentative="1">
      <w:start w:val="1"/>
      <w:numFmt w:val="bullet"/>
      <w:lvlText w:val=""/>
      <w:lvlJc w:val="left"/>
      <w:pPr>
        <w:tabs>
          <w:tab w:val="num" w:pos="2505"/>
        </w:tabs>
        <w:ind w:left="2505" w:hanging="360"/>
      </w:pPr>
      <w:rPr>
        <w:rFonts w:ascii="Wingdings" w:hAnsi="Wingdings" w:hint="default"/>
      </w:rPr>
    </w:lvl>
    <w:lvl w:ilvl="3" w:tplc="CFE04308" w:tentative="1">
      <w:start w:val="1"/>
      <w:numFmt w:val="bullet"/>
      <w:lvlText w:val=""/>
      <w:lvlJc w:val="left"/>
      <w:pPr>
        <w:tabs>
          <w:tab w:val="num" w:pos="3225"/>
        </w:tabs>
        <w:ind w:left="3225" w:hanging="360"/>
      </w:pPr>
      <w:rPr>
        <w:rFonts w:ascii="Symbol" w:hAnsi="Symbol" w:hint="default"/>
      </w:rPr>
    </w:lvl>
    <w:lvl w:ilvl="4" w:tplc="EABCF106" w:tentative="1">
      <w:start w:val="1"/>
      <w:numFmt w:val="bullet"/>
      <w:lvlText w:val="o"/>
      <w:lvlJc w:val="left"/>
      <w:pPr>
        <w:tabs>
          <w:tab w:val="num" w:pos="3945"/>
        </w:tabs>
        <w:ind w:left="3945" w:hanging="360"/>
      </w:pPr>
      <w:rPr>
        <w:rFonts w:ascii="Courier New" w:hAnsi="Courier New" w:cs="Courier New" w:hint="default"/>
      </w:rPr>
    </w:lvl>
    <w:lvl w:ilvl="5" w:tplc="FE20976A" w:tentative="1">
      <w:start w:val="1"/>
      <w:numFmt w:val="bullet"/>
      <w:lvlText w:val=""/>
      <w:lvlJc w:val="left"/>
      <w:pPr>
        <w:tabs>
          <w:tab w:val="num" w:pos="4665"/>
        </w:tabs>
        <w:ind w:left="4665" w:hanging="360"/>
      </w:pPr>
      <w:rPr>
        <w:rFonts w:ascii="Wingdings" w:hAnsi="Wingdings" w:hint="default"/>
      </w:rPr>
    </w:lvl>
    <w:lvl w:ilvl="6" w:tplc="546045F2" w:tentative="1">
      <w:start w:val="1"/>
      <w:numFmt w:val="bullet"/>
      <w:lvlText w:val=""/>
      <w:lvlJc w:val="left"/>
      <w:pPr>
        <w:tabs>
          <w:tab w:val="num" w:pos="5385"/>
        </w:tabs>
        <w:ind w:left="5385" w:hanging="360"/>
      </w:pPr>
      <w:rPr>
        <w:rFonts w:ascii="Symbol" w:hAnsi="Symbol" w:hint="default"/>
      </w:rPr>
    </w:lvl>
    <w:lvl w:ilvl="7" w:tplc="EBEA27A6" w:tentative="1">
      <w:start w:val="1"/>
      <w:numFmt w:val="bullet"/>
      <w:lvlText w:val="o"/>
      <w:lvlJc w:val="left"/>
      <w:pPr>
        <w:tabs>
          <w:tab w:val="num" w:pos="6105"/>
        </w:tabs>
        <w:ind w:left="6105" w:hanging="360"/>
      </w:pPr>
      <w:rPr>
        <w:rFonts w:ascii="Courier New" w:hAnsi="Courier New" w:cs="Courier New" w:hint="default"/>
      </w:rPr>
    </w:lvl>
    <w:lvl w:ilvl="8" w:tplc="757C8C7A" w:tentative="1">
      <w:start w:val="1"/>
      <w:numFmt w:val="bullet"/>
      <w:lvlText w:val=""/>
      <w:lvlJc w:val="left"/>
      <w:pPr>
        <w:tabs>
          <w:tab w:val="num" w:pos="6825"/>
        </w:tabs>
        <w:ind w:left="6825" w:hanging="360"/>
      </w:pPr>
      <w:rPr>
        <w:rFonts w:ascii="Wingdings" w:hAnsi="Wingdings" w:hint="default"/>
      </w:rPr>
    </w:lvl>
  </w:abstractNum>
  <w:abstractNum w:abstractNumId="14">
    <w:nsid w:val="6A1E44FB"/>
    <w:multiLevelType w:val="singleLevel"/>
    <w:tmpl w:val="45649492"/>
    <w:lvl w:ilvl="0">
      <w:start w:val="1"/>
      <w:numFmt w:val="bullet"/>
      <w:lvlText w:val="-"/>
      <w:lvlJc w:val="left"/>
      <w:pPr>
        <w:tabs>
          <w:tab w:val="num" w:pos="360"/>
        </w:tabs>
        <w:ind w:left="360" w:hanging="360"/>
      </w:pPr>
      <w:rPr>
        <w:rFonts w:ascii="Times New Roman" w:hAnsi="Times New Roman" w:hint="default"/>
      </w:rPr>
    </w:lvl>
  </w:abstractNum>
  <w:abstractNum w:abstractNumId="15">
    <w:nsid w:val="72462D8D"/>
    <w:multiLevelType w:val="hybridMultilevel"/>
    <w:tmpl w:val="CB24B92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4"/>
  </w:num>
  <w:num w:numId="4">
    <w:abstractNumId w:val="3"/>
  </w:num>
  <w:num w:numId="5">
    <w:abstractNumId w:val="14"/>
  </w:num>
  <w:num w:numId="6">
    <w:abstractNumId w:val="7"/>
  </w:num>
  <w:num w:numId="7">
    <w:abstractNumId w:val="8"/>
  </w:num>
  <w:num w:numId="8">
    <w:abstractNumId w:val="10"/>
  </w:num>
  <w:num w:numId="9">
    <w:abstractNumId w:val="5"/>
  </w:num>
  <w:num w:numId="10">
    <w:abstractNumId w:val="11"/>
  </w:num>
  <w:num w:numId="11">
    <w:abstractNumId w:val="6"/>
  </w:num>
  <w:num w:numId="12">
    <w:abstractNumId w:val="12"/>
  </w:num>
  <w:num w:numId="13">
    <w:abstractNumId w:val="15"/>
  </w:num>
  <w:num w:numId="14">
    <w:abstractNumId w:val="1"/>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4293E"/>
    <w:rsid w:val="00002E93"/>
    <w:rsid w:val="00006583"/>
    <w:rsid w:val="00010B8E"/>
    <w:rsid w:val="00060464"/>
    <w:rsid w:val="00093AFD"/>
    <w:rsid w:val="000C0BFE"/>
    <w:rsid w:val="000C0D44"/>
    <w:rsid w:val="000F151C"/>
    <w:rsid w:val="000F1BA0"/>
    <w:rsid w:val="00100C53"/>
    <w:rsid w:val="00120B1A"/>
    <w:rsid w:val="001225E8"/>
    <w:rsid w:val="00136E46"/>
    <w:rsid w:val="00145929"/>
    <w:rsid w:val="00150AAF"/>
    <w:rsid w:val="00156EFD"/>
    <w:rsid w:val="00162735"/>
    <w:rsid w:val="001658A4"/>
    <w:rsid w:val="00166434"/>
    <w:rsid w:val="00182D1B"/>
    <w:rsid w:val="00196498"/>
    <w:rsid w:val="001C2BA0"/>
    <w:rsid w:val="001C42BA"/>
    <w:rsid w:val="001D2F55"/>
    <w:rsid w:val="001E2B96"/>
    <w:rsid w:val="00202760"/>
    <w:rsid w:val="002034C7"/>
    <w:rsid w:val="00205076"/>
    <w:rsid w:val="002223F9"/>
    <w:rsid w:val="00222BE4"/>
    <w:rsid w:val="00222E0C"/>
    <w:rsid w:val="00241297"/>
    <w:rsid w:val="002415D1"/>
    <w:rsid w:val="00263F0C"/>
    <w:rsid w:val="002817AF"/>
    <w:rsid w:val="00290EA7"/>
    <w:rsid w:val="00291922"/>
    <w:rsid w:val="002A7412"/>
    <w:rsid w:val="002C16F3"/>
    <w:rsid w:val="002D254F"/>
    <w:rsid w:val="002E56FF"/>
    <w:rsid w:val="002F49DC"/>
    <w:rsid w:val="00307291"/>
    <w:rsid w:val="00317313"/>
    <w:rsid w:val="00326CD7"/>
    <w:rsid w:val="00332EC2"/>
    <w:rsid w:val="0034018A"/>
    <w:rsid w:val="00342EC8"/>
    <w:rsid w:val="00371508"/>
    <w:rsid w:val="003A7868"/>
    <w:rsid w:val="003D68CF"/>
    <w:rsid w:val="003D7BA7"/>
    <w:rsid w:val="003E44E9"/>
    <w:rsid w:val="003F279F"/>
    <w:rsid w:val="003F517C"/>
    <w:rsid w:val="004121BA"/>
    <w:rsid w:val="004140FB"/>
    <w:rsid w:val="0042625A"/>
    <w:rsid w:val="00435850"/>
    <w:rsid w:val="004437AE"/>
    <w:rsid w:val="00450319"/>
    <w:rsid w:val="00473997"/>
    <w:rsid w:val="00476F18"/>
    <w:rsid w:val="00481432"/>
    <w:rsid w:val="00491D6E"/>
    <w:rsid w:val="004A2FAF"/>
    <w:rsid w:val="004C662E"/>
    <w:rsid w:val="004C6F28"/>
    <w:rsid w:val="004E20F2"/>
    <w:rsid w:val="004F5DFD"/>
    <w:rsid w:val="0051354E"/>
    <w:rsid w:val="0051376C"/>
    <w:rsid w:val="00516AF4"/>
    <w:rsid w:val="00526CB3"/>
    <w:rsid w:val="005508E5"/>
    <w:rsid w:val="00567054"/>
    <w:rsid w:val="005831B1"/>
    <w:rsid w:val="005A146B"/>
    <w:rsid w:val="005F0656"/>
    <w:rsid w:val="0060212D"/>
    <w:rsid w:val="00621416"/>
    <w:rsid w:val="00626F47"/>
    <w:rsid w:val="00665FBD"/>
    <w:rsid w:val="00674621"/>
    <w:rsid w:val="0067506E"/>
    <w:rsid w:val="006865AE"/>
    <w:rsid w:val="006920F6"/>
    <w:rsid w:val="006B00EF"/>
    <w:rsid w:val="006B08F2"/>
    <w:rsid w:val="006F1B70"/>
    <w:rsid w:val="0070257E"/>
    <w:rsid w:val="007267A7"/>
    <w:rsid w:val="0074293E"/>
    <w:rsid w:val="007837BA"/>
    <w:rsid w:val="007847F5"/>
    <w:rsid w:val="00786A63"/>
    <w:rsid w:val="00787D94"/>
    <w:rsid w:val="007B4B99"/>
    <w:rsid w:val="007D3BC9"/>
    <w:rsid w:val="007E1C32"/>
    <w:rsid w:val="007F4CFB"/>
    <w:rsid w:val="007F581B"/>
    <w:rsid w:val="0082127E"/>
    <w:rsid w:val="008412A9"/>
    <w:rsid w:val="00874EA8"/>
    <w:rsid w:val="00882F27"/>
    <w:rsid w:val="00891F1B"/>
    <w:rsid w:val="008A2B0F"/>
    <w:rsid w:val="008B05D3"/>
    <w:rsid w:val="008B2235"/>
    <w:rsid w:val="008B2A3A"/>
    <w:rsid w:val="008B37B8"/>
    <w:rsid w:val="008B6053"/>
    <w:rsid w:val="008F1715"/>
    <w:rsid w:val="008F6655"/>
    <w:rsid w:val="00915043"/>
    <w:rsid w:val="009361D4"/>
    <w:rsid w:val="009374A8"/>
    <w:rsid w:val="00943059"/>
    <w:rsid w:val="009743CD"/>
    <w:rsid w:val="00996D08"/>
    <w:rsid w:val="009971A2"/>
    <w:rsid w:val="009C1631"/>
    <w:rsid w:val="009D4996"/>
    <w:rsid w:val="009E1025"/>
    <w:rsid w:val="009E372E"/>
    <w:rsid w:val="009E6039"/>
    <w:rsid w:val="00A03146"/>
    <w:rsid w:val="00A03521"/>
    <w:rsid w:val="00A072AD"/>
    <w:rsid w:val="00A22CFA"/>
    <w:rsid w:val="00A25F9B"/>
    <w:rsid w:val="00A538D5"/>
    <w:rsid w:val="00A67BFC"/>
    <w:rsid w:val="00A87AD6"/>
    <w:rsid w:val="00AA7AB5"/>
    <w:rsid w:val="00AB6240"/>
    <w:rsid w:val="00AC0E6F"/>
    <w:rsid w:val="00AC431B"/>
    <w:rsid w:val="00AE14AC"/>
    <w:rsid w:val="00AE3034"/>
    <w:rsid w:val="00AE5F16"/>
    <w:rsid w:val="00AE662D"/>
    <w:rsid w:val="00B01709"/>
    <w:rsid w:val="00B06B6C"/>
    <w:rsid w:val="00B16E83"/>
    <w:rsid w:val="00B22128"/>
    <w:rsid w:val="00B33D7D"/>
    <w:rsid w:val="00B4376E"/>
    <w:rsid w:val="00B60379"/>
    <w:rsid w:val="00B71B5E"/>
    <w:rsid w:val="00B76CD2"/>
    <w:rsid w:val="00B976DD"/>
    <w:rsid w:val="00BA1287"/>
    <w:rsid w:val="00BA40B6"/>
    <w:rsid w:val="00BB0B1A"/>
    <w:rsid w:val="00BB3B07"/>
    <w:rsid w:val="00BF0CD0"/>
    <w:rsid w:val="00BF14C5"/>
    <w:rsid w:val="00BF38C6"/>
    <w:rsid w:val="00C01768"/>
    <w:rsid w:val="00C23097"/>
    <w:rsid w:val="00C475F7"/>
    <w:rsid w:val="00C572D1"/>
    <w:rsid w:val="00C73368"/>
    <w:rsid w:val="00C7417F"/>
    <w:rsid w:val="00C744A2"/>
    <w:rsid w:val="00C919CF"/>
    <w:rsid w:val="00C93FBC"/>
    <w:rsid w:val="00CE7F92"/>
    <w:rsid w:val="00CF09B6"/>
    <w:rsid w:val="00CF673A"/>
    <w:rsid w:val="00D0244B"/>
    <w:rsid w:val="00D43BB7"/>
    <w:rsid w:val="00D94C3D"/>
    <w:rsid w:val="00DA695C"/>
    <w:rsid w:val="00DA7AF3"/>
    <w:rsid w:val="00DB0320"/>
    <w:rsid w:val="00DD4FEA"/>
    <w:rsid w:val="00DE6CBF"/>
    <w:rsid w:val="00DF2F19"/>
    <w:rsid w:val="00DF4D8C"/>
    <w:rsid w:val="00E27F38"/>
    <w:rsid w:val="00E30051"/>
    <w:rsid w:val="00E4034C"/>
    <w:rsid w:val="00E618F7"/>
    <w:rsid w:val="00E87D00"/>
    <w:rsid w:val="00EB0FBB"/>
    <w:rsid w:val="00ED6991"/>
    <w:rsid w:val="00ED7A3A"/>
    <w:rsid w:val="00EE2A0A"/>
    <w:rsid w:val="00EF101F"/>
    <w:rsid w:val="00EF6D03"/>
    <w:rsid w:val="00F23684"/>
    <w:rsid w:val="00F244E4"/>
    <w:rsid w:val="00F33643"/>
    <w:rsid w:val="00F41DB3"/>
    <w:rsid w:val="00F51713"/>
    <w:rsid w:val="00F710C0"/>
    <w:rsid w:val="00F749B1"/>
    <w:rsid w:val="00F81FFA"/>
    <w:rsid w:val="00F86201"/>
    <w:rsid w:val="00F87FD5"/>
    <w:rsid w:val="00F94306"/>
    <w:rsid w:val="00FE277F"/>
    <w:rsid w:val="00FE4F3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81432"/>
    <w:rPr>
      <w:sz w:val="24"/>
      <w:szCs w:val="24"/>
    </w:rPr>
  </w:style>
  <w:style w:type="paragraph" w:styleId="Cmsor1">
    <w:name w:val="heading 1"/>
    <w:basedOn w:val="Norml"/>
    <w:next w:val="Norml"/>
    <w:qFormat/>
    <w:rsid w:val="00481432"/>
    <w:pPr>
      <w:keepNext/>
      <w:jc w:val="center"/>
      <w:outlineLvl w:val="0"/>
    </w:pPr>
    <w:rPr>
      <w:rFonts w:ascii="Arial" w:hAnsi="Arial"/>
      <w:u w:val="single"/>
    </w:rPr>
  </w:style>
  <w:style w:type="paragraph" w:styleId="Cmsor2">
    <w:name w:val="heading 2"/>
    <w:basedOn w:val="Norml"/>
    <w:next w:val="Norml"/>
    <w:qFormat/>
    <w:rsid w:val="00481432"/>
    <w:pPr>
      <w:keepNext/>
      <w:outlineLvl w:val="1"/>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481432"/>
    <w:pPr>
      <w:jc w:val="both"/>
    </w:pPr>
    <w:rPr>
      <w:rFonts w:ascii="Arial" w:hAnsi="Arial" w:cs="Arial"/>
      <w:b/>
      <w:bCs/>
    </w:rPr>
  </w:style>
  <w:style w:type="paragraph" w:styleId="Szvegtrzs2">
    <w:name w:val="Body Text 2"/>
    <w:basedOn w:val="Norml"/>
    <w:rsid w:val="00481432"/>
    <w:pPr>
      <w:jc w:val="both"/>
    </w:pPr>
    <w:rPr>
      <w:rFonts w:ascii="Arial" w:hAnsi="Arial" w:cs="Arial"/>
    </w:rPr>
  </w:style>
  <w:style w:type="paragraph" w:styleId="Szvegtrzs3">
    <w:name w:val="Body Text 3"/>
    <w:basedOn w:val="Norml"/>
    <w:rsid w:val="00481432"/>
    <w:pPr>
      <w:autoSpaceDE w:val="0"/>
      <w:autoSpaceDN w:val="0"/>
      <w:adjustRightInd w:val="0"/>
      <w:jc w:val="both"/>
    </w:pPr>
    <w:rPr>
      <w:sz w:val="20"/>
      <w:szCs w:val="20"/>
    </w:rPr>
  </w:style>
  <w:style w:type="paragraph" w:styleId="Szvegtrzsbehzssal3">
    <w:name w:val="Body Text Indent 3"/>
    <w:basedOn w:val="Norml"/>
    <w:rsid w:val="00481432"/>
    <w:pPr>
      <w:ind w:left="180" w:hanging="180"/>
    </w:pPr>
  </w:style>
  <w:style w:type="character" w:customStyle="1" w:styleId="tartalom">
    <w:name w:val="tartalom"/>
    <w:basedOn w:val="Bekezdsalapbettpusa"/>
    <w:rsid w:val="00481432"/>
  </w:style>
  <w:style w:type="paragraph" w:styleId="Szvegtrzsbehzssal">
    <w:name w:val="Body Text Indent"/>
    <w:basedOn w:val="Norml"/>
    <w:rsid w:val="00481432"/>
    <w:pPr>
      <w:spacing w:line="360" w:lineRule="auto"/>
      <w:ind w:left="748"/>
    </w:pPr>
  </w:style>
  <w:style w:type="paragraph" w:styleId="Lbjegyzetszveg">
    <w:name w:val="footnote text"/>
    <w:basedOn w:val="Norml"/>
    <w:semiHidden/>
    <w:rsid w:val="00481432"/>
    <w:rPr>
      <w:sz w:val="20"/>
      <w:szCs w:val="20"/>
    </w:rPr>
  </w:style>
  <w:style w:type="character" w:styleId="Lbjegyzet-hivatkozs">
    <w:name w:val="footnote reference"/>
    <w:basedOn w:val="Bekezdsalapbettpusa"/>
    <w:semiHidden/>
    <w:rsid w:val="00481432"/>
    <w:rPr>
      <w:vertAlign w:val="superscript"/>
    </w:rPr>
  </w:style>
  <w:style w:type="paragraph" w:styleId="lfej">
    <w:name w:val="header"/>
    <w:basedOn w:val="Norml"/>
    <w:rsid w:val="00481432"/>
    <w:pPr>
      <w:tabs>
        <w:tab w:val="center" w:pos="4536"/>
        <w:tab w:val="right" w:pos="9072"/>
      </w:tabs>
    </w:pPr>
  </w:style>
  <w:style w:type="character" w:styleId="Oldalszm">
    <w:name w:val="page number"/>
    <w:basedOn w:val="Bekezdsalapbettpusa"/>
    <w:rsid w:val="00481432"/>
  </w:style>
  <w:style w:type="paragraph" w:styleId="llb">
    <w:name w:val="footer"/>
    <w:basedOn w:val="Norml"/>
    <w:link w:val="llbChar"/>
    <w:uiPriority w:val="99"/>
    <w:rsid w:val="00AB6240"/>
    <w:pPr>
      <w:tabs>
        <w:tab w:val="center" w:pos="4536"/>
        <w:tab w:val="right" w:pos="9072"/>
      </w:tabs>
    </w:pPr>
  </w:style>
  <w:style w:type="paragraph" w:styleId="Buborkszveg">
    <w:name w:val="Balloon Text"/>
    <w:basedOn w:val="Norml"/>
    <w:semiHidden/>
    <w:rsid w:val="00C475F7"/>
    <w:rPr>
      <w:rFonts w:ascii="Tahoma" w:hAnsi="Tahoma" w:cs="Tahoma"/>
      <w:sz w:val="16"/>
      <w:szCs w:val="16"/>
    </w:rPr>
  </w:style>
  <w:style w:type="character" w:customStyle="1" w:styleId="llbChar">
    <w:name w:val="Élőláb Char"/>
    <w:basedOn w:val="Bekezdsalapbettpusa"/>
    <w:link w:val="llb"/>
    <w:uiPriority w:val="99"/>
    <w:rsid w:val="00EF101F"/>
    <w:rPr>
      <w:sz w:val="24"/>
      <w:szCs w:val="24"/>
    </w:rPr>
  </w:style>
</w:styles>
</file>

<file path=word/webSettings.xml><?xml version="1.0" encoding="utf-8"?>
<w:webSettings xmlns:r="http://schemas.openxmlformats.org/officeDocument/2006/relationships" xmlns:w="http://schemas.openxmlformats.org/wordprocessingml/2006/main">
  <w:divs>
    <w:div w:id="1348171759">
      <w:bodyDiv w:val="1"/>
      <w:marLeft w:val="0"/>
      <w:marRight w:val="0"/>
      <w:marTop w:val="0"/>
      <w:marBottom w:val="0"/>
      <w:divBdr>
        <w:top w:val="none" w:sz="0" w:space="0" w:color="auto"/>
        <w:left w:val="none" w:sz="0" w:space="0" w:color="auto"/>
        <w:bottom w:val="none" w:sz="0" w:space="0" w:color="auto"/>
        <w:right w:val="none" w:sz="0" w:space="0" w:color="auto"/>
      </w:divBdr>
    </w:div>
    <w:div w:id="19606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2038</Words>
  <Characters>14064</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ALAPÍTÓ OKIRAT</vt:lpstr>
    </vt:vector>
  </TitlesOfParts>
  <Company/>
  <LinksUpToDate>false</LinksUpToDate>
  <CharactersWithSpaces>16070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ALAPÍTÓ OKIRAT</dc:title>
  <dc:creator>Meukum Flórián</dc:creator>
  <cp:lastModifiedBy>ApaAnya</cp:lastModifiedBy>
  <cp:revision>5</cp:revision>
  <cp:lastPrinted>2012-06-28T14:02:00Z</cp:lastPrinted>
  <dcterms:created xsi:type="dcterms:W3CDTF">2015-11-17T11:40:00Z</dcterms:created>
  <dcterms:modified xsi:type="dcterms:W3CDTF">2015-11-17T12:46:00Z</dcterms:modified>
</cp:coreProperties>
</file>